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208F7" w14:textId="5D775864" w:rsidR="00700EF5" w:rsidRPr="00CD3E40" w:rsidRDefault="00700EF5" w:rsidP="00700EF5">
      <w:pPr>
        <w:pStyle w:val="3GPPHeader"/>
        <w:spacing w:after="60"/>
        <w:rPr>
          <w:rFonts w:ascii="Arial" w:hAnsi="Arial" w:cs="Arial"/>
          <w:sz w:val="32"/>
          <w:szCs w:val="32"/>
          <w:highlight w:val="yellow"/>
        </w:rPr>
      </w:pPr>
      <w:r w:rsidRPr="0067205E">
        <w:rPr>
          <w:rFonts w:ascii="Arial" w:hAnsi="Arial" w:cs="Arial"/>
        </w:rPr>
        <w:t>3GPP TSG-RAN WG2 #</w:t>
      </w:r>
      <w:r w:rsidR="006D1E26" w:rsidRPr="0067205E">
        <w:rPr>
          <w:rFonts w:ascii="Arial" w:hAnsi="Arial" w:cs="Arial"/>
        </w:rPr>
        <w:t>10</w:t>
      </w:r>
      <w:r w:rsidR="00BE0866" w:rsidRPr="0067205E">
        <w:rPr>
          <w:rFonts w:ascii="Arial" w:hAnsi="Arial" w:cs="Arial"/>
        </w:rPr>
        <w:t>1</w:t>
      </w:r>
      <w:r w:rsidRPr="00CD3E40">
        <w:rPr>
          <w:rFonts w:ascii="Arial" w:hAnsi="Arial" w:cs="Arial"/>
        </w:rPr>
        <w:tab/>
      </w:r>
      <w:r w:rsidRPr="00CD3E40">
        <w:rPr>
          <w:rFonts w:ascii="Arial" w:hAnsi="Arial" w:cs="Arial"/>
          <w:sz w:val="32"/>
          <w:szCs w:val="32"/>
        </w:rPr>
        <w:t>Tdoc R2-</w:t>
      </w:r>
      <w:r w:rsidR="007235D5" w:rsidRPr="00CD3E40">
        <w:rPr>
          <w:rFonts w:ascii="Arial" w:hAnsi="Arial" w:cs="Arial"/>
          <w:sz w:val="32"/>
          <w:szCs w:val="32"/>
        </w:rPr>
        <w:t>1802717</w:t>
      </w:r>
    </w:p>
    <w:p w14:paraId="64E4A0F0" w14:textId="4F0429DE" w:rsidR="00E90E49" w:rsidRPr="00494B2B" w:rsidRDefault="00BE0866" w:rsidP="00357380">
      <w:pPr>
        <w:pStyle w:val="3GPPHeader"/>
        <w:rPr>
          <w:rFonts w:ascii="Arial" w:hAnsi="Arial" w:cs="Arial"/>
          <w:lang w:val="en-GB"/>
        </w:rPr>
      </w:pPr>
      <w:r w:rsidRPr="00494B2B">
        <w:rPr>
          <w:rFonts w:ascii="Arial" w:hAnsi="Arial" w:cs="Arial"/>
          <w:lang w:val="en-GB"/>
        </w:rPr>
        <w:t>Athens, Greece, 26</w:t>
      </w:r>
      <w:r w:rsidRPr="00494B2B">
        <w:rPr>
          <w:rFonts w:ascii="Arial" w:hAnsi="Arial" w:cs="Arial"/>
          <w:vertAlign w:val="superscript"/>
          <w:lang w:val="en-GB"/>
        </w:rPr>
        <w:t>th</w:t>
      </w:r>
      <w:r w:rsidRPr="00494B2B">
        <w:rPr>
          <w:rFonts w:ascii="Arial" w:hAnsi="Arial" w:cs="Arial"/>
          <w:lang w:val="en-GB"/>
        </w:rPr>
        <w:t xml:space="preserve"> February – 2</w:t>
      </w:r>
      <w:r w:rsidRPr="00494B2B">
        <w:rPr>
          <w:rFonts w:ascii="Arial" w:hAnsi="Arial" w:cs="Arial"/>
          <w:vertAlign w:val="superscript"/>
          <w:lang w:val="en-GB"/>
        </w:rPr>
        <w:t>nd</w:t>
      </w:r>
      <w:r w:rsidRPr="00494B2B">
        <w:rPr>
          <w:rFonts w:ascii="Arial" w:hAnsi="Arial" w:cs="Arial"/>
          <w:lang w:val="en-GB"/>
        </w:rPr>
        <w:t xml:space="preserve"> March 2018</w:t>
      </w:r>
      <w:r w:rsidRPr="00494B2B">
        <w:rPr>
          <w:rFonts w:ascii="Arial" w:hAnsi="Arial" w:cs="Arial"/>
          <w:lang w:val="en-GB"/>
        </w:rPr>
        <w:tab/>
        <w:t>Update of R2-1712460</w:t>
      </w:r>
      <w:r w:rsidR="00276CC8" w:rsidRPr="00494B2B">
        <w:rPr>
          <w:rFonts w:ascii="Arial" w:hAnsi="Arial" w:cs="Arial"/>
          <w:lang w:val="en-GB"/>
        </w:rPr>
        <w:tab/>
      </w:r>
    </w:p>
    <w:p w14:paraId="31FEFB38" w14:textId="6542E57D" w:rsidR="00E90E49" w:rsidRPr="00494B2B" w:rsidRDefault="00E90E49" w:rsidP="00311702">
      <w:pPr>
        <w:pStyle w:val="3GPPHeader"/>
        <w:rPr>
          <w:rFonts w:ascii="Arial" w:hAnsi="Arial" w:cs="Arial"/>
          <w:sz w:val="20"/>
          <w:lang w:val="en-GB"/>
        </w:rPr>
      </w:pPr>
      <w:r w:rsidRPr="00494B2B">
        <w:rPr>
          <w:rFonts w:ascii="Arial" w:hAnsi="Arial" w:cs="Arial"/>
          <w:sz w:val="22"/>
          <w:lang w:val="en-GB"/>
        </w:rPr>
        <w:t>Agenda Item:</w:t>
      </w:r>
      <w:r w:rsidRPr="00494B2B">
        <w:rPr>
          <w:rFonts w:ascii="Arial" w:hAnsi="Arial" w:cs="Arial"/>
          <w:sz w:val="22"/>
          <w:lang w:val="en-GB"/>
        </w:rPr>
        <w:tab/>
      </w:r>
      <w:r w:rsidR="00D66DDD" w:rsidRPr="00A652BE">
        <w:rPr>
          <w:rFonts w:ascii="Arial" w:hAnsi="Arial" w:cs="Arial"/>
          <w:sz w:val="22"/>
          <w:lang w:val="en-GB"/>
        </w:rPr>
        <w:t>9.</w:t>
      </w:r>
      <w:r w:rsidR="009F3526" w:rsidRPr="00A652BE">
        <w:rPr>
          <w:rFonts w:ascii="Arial" w:hAnsi="Arial" w:cs="Arial"/>
          <w:sz w:val="22"/>
          <w:lang w:val="en-GB"/>
        </w:rPr>
        <w:t>15</w:t>
      </w:r>
      <w:r w:rsidR="00D66DDD" w:rsidRPr="00494B2B">
        <w:rPr>
          <w:rFonts w:ascii="Arial" w:hAnsi="Arial" w:cs="Arial"/>
          <w:sz w:val="22"/>
          <w:lang w:val="en-GB"/>
        </w:rPr>
        <w:t xml:space="preserve">  Highly Reliable Low Latency Communication for LTE</w:t>
      </w:r>
    </w:p>
    <w:p w14:paraId="1DF859A1" w14:textId="77777777" w:rsidR="00E90E49" w:rsidRPr="00494B2B" w:rsidRDefault="003D3C45" w:rsidP="00F64C2B">
      <w:pPr>
        <w:pStyle w:val="3GPPHeader"/>
        <w:rPr>
          <w:rFonts w:ascii="Arial" w:hAnsi="Arial" w:cs="Arial"/>
          <w:sz w:val="20"/>
          <w:lang w:val="en-GB"/>
        </w:rPr>
      </w:pPr>
      <w:r w:rsidRPr="00494B2B">
        <w:rPr>
          <w:rFonts w:ascii="Arial" w:hAnsi="Arial" w:cs="Arial"/>
          <w:sz w:val="20"/>
          <w:lang w:val="en-GB"/>
        </w:rPr>
        <w:t>Source:</w:t>
      </w:r>
      <w:r w:rsidR="00E90E49" w:rsidRPr="00494B2B">
        <w:rPr>
          <w:rFonts w:ascii="Arial" w:hAnsi="Arial" w:cs="Arial"/>
          <w:sz w:val="20"/>
          <w:lang w:val="en-GB"/>
        </w:rPr>
        <w:tab/>
      </w:r>
      <w:r w:rsidR="00F64C2B" w:rsidRPr="00494B2B">
        <w:rPr>
          <w:rFonts w:ascii="Arial" w:hAnsi="Arial" w:cs="Arial"/>
          <w:sz w:val="20"/>
          <w:lang w:val="en-GB"/>
        </w:rPr>
        <w:t>Ericsson</w:t>
      </w:r>
    </w:p>
    <w:p w14:paraId="5B933780" w14:textId="7F455114" w:rsidR="00E90E49" w:rsidRPr="00494B2B" w:rsidRDefault="003D3C45" w:rsidP="00311702">
      <w:pPr>
        <w:pStyle w:val="3GPPHeader"/>
        <w:rPr>
          <w:rFonts w:ascii="Arial" w:hAnsi="Arial" w:cs="Arial"/>
          <w:sz w:val="20"/>
          <w:lang w:val="en-GB"/>
        </w:rPr>
      </w:pPr>
      <w:r w:rsidRPr="00CD3E40">
        <w:rPr>
          <w:rFonts w:ascii="Arial" w:hAnsi="Arial" w:cs="Arial"/>
          <w:sz w:val="20"/>
          <w:lang w:val="en-GB"/>
        </w:rPr>
        <w:t>Title:</w:t>
      </w:r>
      <w:r w:rsidR="00E90E49" w:rsidRPr="00CD3E40">
        <w:rPr>
          <w:rFonts w:ascii="Arial" w:hAnsi="Arial" w:cs="Arial"/>
          <w:sz w:val="20"/>
          <w:lang w:val="en-GB"/>
        </w:rPr>
        <w:tab/>
      </w:r>
      <w:r w:rsidR="003C1079" w:rsidRPr="00CD3E40">
        <w:rPr>
          <w:rFonts w:ascii="Arial" w:hAnsi="Arial" w:cs="Arial"/>
          <w:sz w:val="20"/>
          <w:lang w:val="en-GB"/>
        </w:rPr>
        <w:t xml:space="preserve">Reliability </w:t>
      </w:r>
      <w:r w:rsidR="00851533" w:rsidRPr="00CD3E40">
        <w:rPr>
          <w:rFonts w:ascii="Arial" w:hAnsi="Arial" w:cs="Arial"/>
          <w:sz w:val="20"/>
          <w:lang w:val="en-GB"/>
        </w:rPr>
        <w:t xml:space="preserve">for </w:t>
      </w:r>
      <w:r w:rsidR="00844312" w:rsidRPr="00CD3E40">
        <w:rPr>
          <w:rFonts w:ascii="Arial" w:hAnsi="Arial" w:cs="Arial"/>
          <w:sz w:val="20"/>
          <w:lang w:val="en-GB"/>
        </w:rPr>
        <w:t>PHICH-less UL</w:t>
      </w:r>
      <w:r w:rsidR="00DB79A3" w:rsidRPr="00CD3E40">
        <w:rPr>
          <w:rFonts w:ascii="Arial" w:hAnsi="Arial" w:cs="Arial"/>
          <w:sz w:val="20"/>
          <w:lang w:val="en-GB"/>
        </w:rPr>
        <w:t xml:space="preserve"> SPS</w:t>
      </w:r>
      <w:r w:rsidR="00DB79A3" w:rsidRPr="00494B2B" w:rsidDel="00DB79A3">
        <w:rPr>
          <w:rFonts w:ascii="Arial" w:hAnsi="Arial" w:cs="Arial"/>
          <w:sz w:val="20"/>
          <w:lang w:val="en-GB"/>
        </w:rPr>
        <w:t xml:space="preserve"> </w:t>
      </w:r>
    </w:p>
    <w:p w14:paraId="39C50450" w14:textId="77777777" w:rsidR="00E90E49" w:rsidRPr="00BE0866" w:rsidRDefault="00E90E49" w:rsidP="00D546FF">
      <w:pPr>
        <w:pStyle w:val="3GPPHeader"/>
        <w:rPr>
          <w:rFonts w:ascii="Arial" w:hAnsi="Arial" w:cs="Arial"/>
          <w:sz w:val="20"/>
        </w:rPr>
      </w:pPr>
      <w:r w:rsidRPr="00BE0866">
        <w:rPr>
          <w:rFonts w:ascii="Arial" w:hAnsi="Arial" w:cs="Arial"/>
          <w:sz w:val="20"/>
        </w:rPr>
        <w:t>Document for:</w:t>
      </w:r>
      <w:r w:rsidRPr="00BE0866">
        <w:rPr>
          <w:rFonts w:ascii="Arial" w:hAnsi="Arial" w:cs="Arial"/>
          <w:sz w:val="20"/>
        </w:rPr>
        <w:tab/>
        <w:t>Discussion, Decision</w:t>
      </w:r>
    </w:p>
    <w:p w14:paraId="214E37A4" w14:textId="77777777" w:rsidR="00C24345" w:rsidRPr="00BE0866" w:rsidRDefault="00E90E49" w:rsidP="00A2052C">
      <w:pPr>
        <w:pStyle w:val="Heading1"/>
      </w:pPr>
      <w:r w:rsidRPr="00BE0866">
        <w:t>Introduction</w:t>
      </w:r>
    </w:p>
    <w:p w14:paraId="4C89A307" w14:textId="47870862" w:rsidR="00782E9B" w:rsidRPr="00494B2B" w:rsidRDefault="00782E9B" w:rsidP="00782E9B">
      <w:pPr>
        <w:pStyle w:val="BodyText"/>
        <w:rPr>
          <w:rFonts w:ascii="Arial" w:hAnsi="Arial" w:cs="Arial"/>
          <w:lang w:val="en-GB"/>
        </w:rPr>
      </w:pPr>
      <w:bookmarkStart w:id="0" w:name="_Ref178064866"/>
      <w:r w:rsidRPr="00494B2B">
        <w:rPr>
          <w:rFonts w:ascii="Arial" w:hAnsi="Arial" w:cs="Arial"/>
          <w:lang w:val="en-GB"/>
        </w:rPr>
        <w:t xml:space="preserve">In the LS from RAN1 </w:t>
      </w:r>
      <w:r w:rsidRPr="00BE0866">
        <w:rPr>
          <w:rFonts w:ascii="Arial" w:hAnsi="Arial" w:cs="Arial"/>
        </w:rPr>
        <w:fldChar w:fldCharType="begin"/>
      </w:r>
      <w:r w:rsidRPr="00494B2B">
        <w:rPr>
          <w:rFonts w:ascii="Arial" w:hAnsi="Arial" w:cs="Arial"/>
          <w:lang w:val="en-GB"/>
        </w:rPr>
        <w:instrText xml:space="preserve"> REF _Ref497473003 \r \h </w:instrText>
      </w:r>
      <w:r w:rsidR="00BE0866" w:rsidRPr="00494B2B">
        <w:rPr>
          <w:rFonts w:ascii="Arial" w:hAnsi="Arial" w:cs="Arial"/>
          <w:lang w:val="en-GB"/>
        </w:rPr>
        <w:instrText xml:space="preserve"> \* MERGEFORMAT </w:instrText>
      </w:r>
      <w:r w:rsidRPr="00BE0866">
        <w:rPr>
          <w:rFonts w:ascii="Arial" w:hAnsi="Arial" w:cs="Arial"/>
        </w:rPr>
      </w:r>
      <w:r w:rsidRPr="00BE0866">
        <w:rPr>
          <w:rFonts w:ascii="Arial" w:hAnsi="Arial" w:cs="Arial"/>
        </w:rPr>
        <w:fldChar w:fldCharType="separate"/>
      </w:r>
      <w:r w:rsidRPr="00494B2B">
        <w:rPr>
          <w:rFonts w:ascii="Arial" w:hAnsi="Arial" w:cs="Arial"/>
          <w:lang w:val="en-GB"/>
        </w:rPr>
        <w:t>[1]</w:t>
      </w:r>
      <w:r w:rsidRPr="00BE0866">
        <w:rPr>
          <w:rFonts w:ascii="Arial" w:hAnsi="Arial" w:cs="Arial"/>
        </w:rPr>
        <w:fldChar w:fldCharType="end"/>
      </w:r>
      <w:r w:rsidRPr="00494B2B">
        <w:rPr>
          <w:rFonts w:ascii="Arial" w:hAnsi="Arial" w:cs="Arial"/>
          <w:lang w:val="en-GB"/>
        </w:rPr>
        <w:t xml:space="preserve">, for URLLC,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Moreover, the latency bound L includes transmission latency, processing latency, retransmission latency and queuing/scheduling latency (including scheduling request and grant reception if any). In addition, two targeted reliability and latency requirements are agreed be evaluated: </w:t>
      </w:r>
    </w:p>
    <w:tbl>
      <w:tblPr>
        <w:tblStyle w:val="TableGrid"/>
        <w:tblW w:w="0" w:type="auto"/>
        <w:tblLook w:val="04A0" w:firstRow="1" w:lastRow="0" w:firstColumn="1" w:lastColumn="0" w:noHBand="0" w:noVBand="1"/>
      </w:tblPr>
      <w:tblGrid>
        <w:gridCol w:w="9629"/>
      </w:tblGrid>
      <w:tr w:rsidR="00782E9B" w:rsidRPr="00114254" w14:paraId="43CF4DBF" w14:textId="77777777" w:rsidTr="00387135">
        <w:tc>
          <w:tcPr>
            <w:tcW w:w="9629" w:type="dxa"/>
          </w:tcPr>
          <w:p w14:paraId="5740239A" w14:textId="77777777" w:rsidR="00782E9B" w:rsidRPr="00BE0866" w:rsidRDefault="00782E9B" w:rsidP="00387135">
            <w:pPr>
              <w:pStyle w:val="ListParagraph"/>
              <w:numPr>
                <w:ilvl w:val="0"/>
                <w:numId w:val="16"/>
              </w:numPr>
              <w:rPr>
                <w:rFonts w:ascii="Arial" w:hAnsi="Arial" w:cs="Arial"/>
              </w:rPr>
            </w:pPr>
            <w:r w:rsidRPr="00494B2B">
              <w:rPr>
                <w:rFonts w:ascii="Arial" w:hAnsi="Arial" w:cs="Arial"/>
                <w:lang w:val="en-GB"/>
              </w:rPr>
              <w:t xml:space="preserve">URLLC for LTE should target the requirement defined by ITU, i.e., 10-5 error probability in transmitting a layer 2 PDU of 32 bytes within 1 ms. </w:t>
            </w:r>
            <w:r w:rsidRPr="00BE0866">
              <w:rPr>
                <w:rFonts w:ascii="Arial" w:hAnsi="Arial" w:cs="Arial"/>
              </w:rPr>
              <w:t>Additional less stringent requirements ca</w:t>
            </w:r>
            <w:bookmarkStart w:id="1" w:name="_GoBack"/>
            <w:bookmarkEnd w:id="1"/>
            <w:r w:rsidRPr="00BE0866">
              <w:rPr>
                <w:rFonts w:ascii="Arial" w:hAnsi="Arial" w:cs="Arial"/>
              </w:rPr>
              <w:t>n be considered.</w:t>
            </w:r>
          </w:p>
          <w:p w14:paraId="52A29F8A" w14:textId="77777777" w:rsidR="00782E9B" w:rsidRPr="00494B2B" w:rsidRDefault="00782E9B" w:rsidP="00387135">
            <w:pPr>
              <w:pStyle w:val="ListParagraph"/>
              <w:numPr>
                <w:ilvl w:val="0"/>
                <w:numId w:val="16"/>
              </w:numPr>
              <w:rPr>
                <w:rFonts w:ascii="Arial" w:hAnsi="Arial" w:cs="Arial"/>
                <w:lang w:val="en-GB"/>
              </w:rPr>
            </w:pPr>
            <w:r w:rsidRPr="00494B2B">
              <w:rPr>
                <w:rFonts w:ascii="Arial" w:hAnsi="Arial" w:cs="Arial"/>
                <w:lang w:val="en-GB"/>
              </w:rPr>
              <w:t>In addition to (10-5, 1ms, 32 bytes packet), URLLC for LTE should target the requirement of 10-4 error probability in transmitting a layer 2 PDU of 32 bytes within 10 ms.</w:t>
            </w:r>
          </w:p>
        </w:tc>
      </w:tr>
    </w:tbl>
    <w:p w14:paraId="02E65F59" w14:textId="5ADD576E" w:rsidR="00782E9B" w:rsidRPr="00494B2B" w:rsidRDefault="00782E9B" w:rsidP="00782E9B">
      <w:pPr>
        <w:pStyle w:val="BodyText"/>
        <w:tabs>
          <w:tab w:val="left" w:pos="4180"/>
        </w:tabs>
        <w:rPr>
          <w:rFonts w:ascii="Arial" w:hAnsi="Arial" w:cs="Arial"/>
          <w:lang w:val="en-GB"/>
        </w:rPr>
      </w:pPr>
    </w:p>
    <w:p w14:paraId="5AE48D55" w14:textId="7D1015EF" w:rsidR="00782E9B" w:rsidRPr="00494B2B" w:rsidRDefault="00782E9B" w:rsidP="00782E9B">
      <w:pPr>
        <w:pStyle w:val="BodyText"/>
        <w:rPr>
          <w:rFonts w:ascii="Arial" w:hAnsi="Arial" w:cs="Arial"/>
          <w:lang w:val="en-GB"/>
        </w:rPr>
      </w:pPr>
      <w:r w:rsidRPr="00494B2B">
        <w:rPr>
          <w:rFonts w:ascii="Arial" w:hAnsi="Arial" w:cs="Arial"/>
          <w:lang w:val="en-GB"/>
        </w:rPr>
        <w:t xml:space="preserve">In this paper, we discuss </w:t>
      </w:r>
      <w:r w:rsidR="00975BA7" w:rsidRPr="00494B2B">
        <w:rPr>
          <w:rFonts w:ascii="Arial" w:hAnsi="Arial" w:cs="Arial"/>
          <w:lang w:val="en-GB"/>
        </w:rPr>
        <w:t>an error case due to the lack of PHICH in UL SPS</w:t>
      </w:r>
      <w:r w:rsidR="004E62E3" w:rsidRPr="00494B2B">
        <w:rPr>
          <w:rFonts w:ascii="Arial" w:hAnsi="Arial" w:cs="Arial"/>
          <w:lang w:val="en-GB"/>
        </w:rPr>
        <w:t xml:space="preserve">. This error </w:t>
      </w:r>
      <w:r w:rsidR="00975BA7" w:rsidRPr="00494B2B">
        <w:rPr>
          <w:rFonts w:ascii="Arial" w:hAnsi="Arial" w:cs="Arial"/>
          <w:lang w:val="en-GB"/>
        </w:rPr>
        <w:t xml:space="preserve">may lead to that the </w:t>
      </w:r>
      <w:r w:rsidR="004E62E3" w:rsidRPr="00494B2B">
        <w:rPr>
          <w:rFonts w:ascii="Arial" w:hAnsi="Arial" w:cs="Arial"/>
          <w:lang w:val="en-GB"/>
        </w:rPr>
        <w:t xml:space="preserve">URLLC requirement is not satisfied </w:t>
      </w:r>
      <w:r w:rsidR="00975BA7" w:rsidRPr="00494B2B">
        <w:rPr>
          <w:rFonts w:ascii="Arial" w:hAnsi="Arial" w:cs="Arial"/>
          <w:lang w:val="en-GB"/>
        </w:rPr>
        <w:t xml:space="preserve">and </w:t>
      </w:r>
      <w:r w:rsidR="004E62E3" w:rsidRPr="00494B2B">
        <w:rPr>
          <w:rFonts w:ascii="Arial" w:hAnsi="Arial" w:cs="Arial"/>
          <w:lang w:val="en-GB"/>
        </w:rPr>
        <w:t xml:space="preserve">we then </w:t>
      </w:r>
      <w:r w:rsidR="00975BA7" w:rsidRPr="00494B2B">
        <w:rPr>
          <w:rFonts w:ascii="Arial" w:hAnsi="Arial" w:cs="Arial"/>
          <w:lang w:val="en-GB"/>
        </w:rPr>
        <w:t xml:space="preserve">propose </w:t>
      </w:r>
      <w:r w:rsidR="00702CBF">
        <w:rPr>
          <w:rFonts w:ascii="Arial" w:hAnsi="Arial" w:cs="Arial"/>
          <w:lang w:val="en-GB"/>
        </w:rPr>
        <w:t>some reliability enhancements</w:t>
      </w:r>
      <w:r w:rsidR="00975BA7" w:rsidRPr="00494B2B">
        <w:rPr>
          <w:rFonts w:ascii="Arial" w:hAnsi="Arial" w:cs="Arial"/>
          <w:lang w:val="en-GB"/>
        </w:rPr>
        <w:t>.</w:t>
      </w:r>
      <w:r w:rsidRPr="00494B2B">
        <w:rPr>
          <w:rFonts w:ascii="Arial" w:hAnsi="Arial" w:cs="Arial"/>
          <w:lang w:val="en-GB"/>
        </w:rPr>
        <w:t xml:space="preserve"> </w:t>
      </w:r>
    </w:p>
    <w:p w14:paraId="735AC8E1" w14:textId="46A87290" w:rsidR="004000E8" w:rsidRPr="00BE0866" w:rsidRDefault="004000E8" w:rsidP="00CE0424">
      <w:pPr>
        <w:pStyle w:val="Heading1"/>
      </w:pPr>
      <w:r w:rsidRPr="00BE0866">
        <w:t>Discussion</w:t>
      </w:r>
      <w:bookmarkEnd w:id="0"/>
    </w:p>
    <w:p w14:paraId="524E00E6" w14:textId="77777777" w:rsidR="00E3203C" w:rsidRPr="00494B2B" w:rsidRDefault="00E3203C" w:rsidP="00E3203C">
      <w:pPr>
        <w:pStyle w:val="BodyText"/>
        <w:rPr>
          <w:rFonts w:ascii="Arial" w:eastAsia="MS Mincho" w:hAnsi="Arial" w:cs="Arial"/>
          <w:lang w:val="en-GB" w:eastAsia="ja-JP"/>
        </w:rPr>
      </w:pPr>
      <w:r w:rsidRPr="00494B2B">
        <w:rPr>
          <w:rFonts w:ascii="Arial" w:hAnsi="Arial" w:cs="Arial"/>
          <w:lang w:val="en-GB"/>
        </w:rPr>
        <w:t>For UL SPS sTTI, it has been agreed that “PHICH-less asynchronous UL HARQ for sPUSCH is supported” and “RAN2 sees benefits to support SPS for short TTI”. In addition, RAN1 agreed that “</w:t>
      </w:r>
      <w:r w:rsidRPr="00494B2B">
        <w:rPr>
          <w:rFonts w:ascii="Arial" w:eastAsia="MS Mincho" w:hAnsi="Arial" w:cs="Arial"/>
          <w:lang w:val="en-GB" w:eastAsia="ja-JP"/>
        </w:rPr>
        <w:t xml:space="preserve">PHICH-less asynchronous HARQ for UL is used for 1ms TTI with shortened processing time”. These latency-reduction techniques are essential tools and building blocks to further increase the reliability for URLLC based data transmissions since more retransmissions can possibly happen within a restricted latency-budget. </w:t>
      </w:r>
    </w:p>
    <w:p w14:paraId="3656E3F3" w14:textId="30ACFE87" w:rsidR="00E3203C" w:rsidRPr="00494B2B" w:rsidRDefault="00E3203C" w:rsidP="00911027">
      <w:pPr>
        <w:pStyle w:val="Observation"/>
        <w:rPr>
          <w:rFonts w:ascii="Arial" w:eastAsia="MS Mincho" w:hAnsi="Arial" w:cs="Arial"/>
          <w:lang w:val="en-GB" w:eastAsia="ja-JP"/>
        </w:rPr>
      </w:pPr>
      <w:bookmarkStart w:id="2" w:name="_Toc498413672"/>
      <w:bookmarkStart w:id="3" w:name="_Toc498447395"/>
      <w:bookmarkStart w:id="4" w:name="_Toc498447457"/>
      <w:bookmarkStart w:id="5" w:name="_Toc498447556"/>
      <w:bookmarkStart w:id="6" w:name="_Toc498447623"/>
      <w:bookmarkStart w:id="7" w:name="_Toc498538542"/>
      <w:bookmarkStart w:id="8" w:name="_Toc506298579"/>
      <w:bookmarkStart w:id="9" w:name="_Toc506456547"/>
      <w:bookmarkStart w:id="10" w:name="_Toc506473682"/>
      <w:bookmarkStart w:id="11" w:name="_Toc506473687"/>
      <w:bookmarkStart w:id="12" w:name="_Toc506473690"/>
      <w:r w:rsidRPr="00494B2B">
        <w:rPr>
          <w:rFonts w:ascii="Arial" w:eastAsia="MS Mincho" w:hAnsi="Arial" w:cs="Arial"/>
          <w:lang w:val="en-GB" w:eastAsia="ja-JP"/>
        </w:rPr>
        <w:t>PHICH-less UL SPS for short TTI and 1ms TTI with short processing time can be used for URLLC.</w:t>
      </w:r>
      <w:bookmarkEnd w:id="2"/>
      <w:bookmarkEnd w:id="3"/>
      <w:bookmarkEnd w:id="4"/>
      <w:bookmarkEnd w:id="5"/>
      <w:bookmarkEnd w:id="6"/>
      <w:bookmarkEnd w:id="7"/>
      <w:bookmarkEnd w:id="8"/>
      <w:bookmarkEnd w:id="9"/>
      <w:bookmarkEnd w:id="10"/>
      <w:bookmarkEnd w:id="11"/>
      <w:bookmarkEnd w:id="12"/>
    </w:p>
    <w:p w14:paraId="3E73C05D" w14:textId="6DA11515" w:rsidR="00E3203C" w:rsidRPr="00494B2B" w:rsidRDefault="00E3203C" w:rsidP="00E3203C">
      <w:pPr>
        <w:pStyle w:val="BodyText"/>
        <w:rPr>
          <w:rFonts w:ascii="Arial" w:hAnsi="Arial" w:cs="Arial"/>
          <w:lang w:val="en-GB"/>
        </w:rPr>
      </w:pPr>
      <w:r w:rsidRPr="00494B2B">
        <w:rPr>
          <w:rFonts w:ascii="Arial" w:hAnsi="Arial" w:cs="Arial"/>
          <w:lang w:val="en-GB"/>
        </w:rPr>
        <w:t>In UL SPS transmission with SkipUplink being configured in LTE, eNB does not expect a transmission in every resource specified by the configured grant, and thus does not react if a transmission is not detected at eNB. In order to cover the potential error case that the not-detected transmission attempt was actually a non-decodable transmission, LTE rel-14 assumes that the eNB reacts to that with sending a NACK on PHICH, and only sends an ACK on PHICH if an UL MAC PDU is correctly received.  In other words, an eNB</w:t>
      </w:r>
      <w:r w:rsidR="00494B2B">
        <w:rPr>
          <w:rFonts w:ascii="Arial" w:hAnsi="Arial" w:cs="Arial"/>
          <w:lang w:val="en-GB"/>
        </w:rPr>
        <w:t xml:space="preserve"> can be expected to always send</w:t>
      </w:r>
      <w:r w:rsidRPr="00494B2B">
        <w:rPr>
          <w:rFonts w:ascii="Arial" w:hAnsi="Arial" w:cs="Arial"/>
          <w:lang w:val="en-GB"/>
        </w:rPr>
        <w:t xml:space="preserve"> NACK on </w:t>
      </w:r>
      <w:r w:rsidRPr="00494B2B">
        <w:rPr>
          <w:rFonts w:ascii="Arial" w:hAnsi="Arial" w:cs="Arial"/>
          <w:lang w:val="en-GB"/>
        </w:rPr>
        <w:lastRenderedPageBreak/>
        <w:t xml:space="preserve">PHICH unless an MAC PDU is successfully received. On the UE side, UE only inspects PHICH channel after it initiates an UL transmission, and acts accordingly. </w:t>
      </w:r>
    </w:p>
    <w:p w14:paraId="3304A9F9" w14:textId="77777777" w:rsidR="007D71C1" w:rsidRDefault="00E3203C" w:rsidP="00E3203C">
      <w:pPr>
        <w:pStyle w:val="BodyText"/>
        <w:rPr>
          <w:rFonts w:ascii="Arial" w:hAnsi="Arial" w:cs="Arial"/>
          <w:lang w:val="en-GB"/>
        </w:rPr>
      </w:pPr>
      <w:r w:rsidRPr="00494B2B">
        <w:rPr>
          <w:rFonts w:ascii="Arial" w:hAnsi="Arial" w:cs="Arial"/>
          <w:lang w:val="en-GB"/>
        </w:rPr>
        <w:t xml:space="preserve">Considering the high reliability requirements of URLLC data transmissions and noting that the PHICH channel will not be supported </w:t>
      </w:r>
      <w:r w:rsidR="009A48C5" w:rsidRPr="00494B2B">
        <w:rPr>
          <w:rFonts w:ascii="Arial" w:hAnsi="Arial" w:cs="Arial"/>
          <w:lang w:val="en-GB"/>
        </w:rPr>
        <w:t xml:space="preserve">for </w:t>
      </w:r>
      <w:r w:rsidRPr="00494B2B">
        <w:rPr>
          <w:rFonts w:ascii="Arial" w:hAnsi="Arial" w:cs="Arial"/>
          <w:lang w:val="en-GB"/>
        </w:rPr>
        <w:t xml:space="preserve">sTTI based uplink transmissions, </w:t>
      </w:r>
      <w:r w:rsidR="00494B2B">
        <w:rPr>
          <w:rFonts w:ascii="Arial" w:hAnsi="Arial" w:cs="Arial"/>
          <w:lang w:val="en-GB"/>
        </w:rPr>
        <w:t>RAN2</w:t>
      </w:r>
      <w:r w:rsidR="00494B2B" w:rsidRPr="00494B2B">
        <w:rPr>
          <w:rFonts w:ascii="Arial" w:eastAsia="MS Mincho" w:hAnsi="Arial" w:cs="Arial"/>
          <w:lang w:val="en-GB" w:eastAsia="ja-JP"/>
        </w:rPr>
        <w:t xml:space="preserve"> </w:t>
      </w:r>
      <w:r w:rsidRPr="00494B2B">
        <w:rPr>
          <w:rFonts w:ascii="Arial" w:eastAsia="MS Mincho" w:hAnsi="Arial" w:cs="Arial"/>
          <w:lang w:val="en-GB" w:eastAsia="ja-JP"/>
        </w:rPr>
        <w:t>need</w:t>
      </w:r>
      <w:r w:rsidR="00494B2B">
        <w:rPr>
          <w:rFonts w:ascii="Arial" w:eastAsia="MS Mincho" w:hAnsi="Arial" w:cs="Arial"/>
          <w:lang w:val="en-GB" w:eastAsia="ja-JP"/>
        </w:rPr>
        <w:t>s</w:t>
      </w:r>
      <w:r w:rsidRPr="00494B2B">
        <w:rPr>
          <w:rFonts w:ascii="Arial" w:eastAsia="MS Mincho" w:hAnsi="Arial" w:cs="Arial"/>
          <w:lang w:val="en-GB" w:eastAsia="ja-JP"/>
        </w:rPr>
        <w:t xml:space="preserve"> to investigate how to support asynchronous UL HARQ without PHICH for the case of SPS for short TTI and 1ms TTI with short processing time</w:t>
      </w:r>
      <w:r w:rsidRPr="00494B2B">
        <w:rPr>
          <w:rFonts w:ascii="Arial" w:hAnsi="Arial" w:cs="Arial"/>
          <w:lang w:val="en-GB"/>
        </w:rPr>
        <w:t xml:space="preserve">. If SkipUplink is configured and there is no PHICH channel, then eNB does not react if a transmission is not detected. Thus, UE cannot be certain whether the initial UL transmission has been correctly detected or not. </w:t>
      </w:r>
    </w:p>
    <w:p w14:paraId="79A77684" w14:textId="1924C776" w:rsidR="00E3203C" w:rsidRPr="00494B2B" w:rsidRDefault="002A66F8" w:rsidP="00E3203C">
      <w:pPr>
        <w:pStyle w:val="BodyText"/>
        <w:rPr>
          <w:rFonts w:ascii="Arial" w:hAnsi="Arial" w:cs="Arial"/>
          <w:lang w:val="en-GB"/>
        </w:rPr>
      </w:pPr>
      <w:r>
        <w:rPr>
          <w:rFonts w:ascii="Arial" w:hAnsi="Arial" w:cs="Arial"/>
          <w:lang w:val="en-GB"/>
        </w:rPr>
        <w:t xml:space="preserve">According to the current </w:t>
      </w:r>
      <w:r w:rsidR="005C4329">
        <w:rPr>
          <w:rFonts w:ascii="Arial" w:hAnsi="Arial" w:cs="Arial"/>
          <w:lang w:val="en-GB"/>
        </w:rPr>
        <w:t>MAC</w:t>
      </w:r>
      <w:r w:rsidR="006003D2">
        <w:rPr>
          <w:rFonts w:ascii="Arial" w:hAnsi="Arial" w:cs="Arial"/>
          <w:lang w:val="en-GB"/>
        </w:rPr>
        <w:t xml:space="preserve"> specification</w:t>
      </w:r>
      <w:r>
        <w:rPr>
          <w:rFonts w:ascii="Arial" w:hAnsi="Arial" w:cs="Arial"/>
          <w:lang w:val="en-GB"/>
        </w:rPr>
        <w:t>, if the UL transmission is mis-detected</w:t>
      </w:r>
      <w:r w:rsidR="00C45ECF">
        <w:rPr>
          <w:rFonts w:ascii="Arial" w:hAnsi="Arial" w:cs="Arial"/>
          <w:lang w:val="en-GB"/>
        </w:rPr>
        <w:t xml:space="preserve"> at the eNB</w:t>
      </w:r>
      <w:r>
        <w:rPr>
          <w:rFonts w:ascii="Arial" w:hAnsi="Arial" w:cs="Arial"/>
          <w:lang w:val="en-GB"/>
        </w:rPr>
        <w:t xml:space="preserve">, then a new </w:t>
      </w:r>
      <w:r w:rsidR="001B137C">
        <w:rPr>
          <w:rFonts w:ascii="Arial" w:hAnsi="Arial" w:cs="Arial"/>
          <w:lang w:val="en-GB"/>
        </w:rPr>
        <w:t xml:space="preserve">MAC </w:t>
      </w:r>
      <w:r w:rsidR="0058746A">
        <w:rPr>
          <w:rFonts w:ascii="Arial" w:hAnsi="Arial" w:cs="Arial"/>
          <w:lang w:val="en-GB"/>
        </w:rPr>
        <w:t>P</w:t>
      </w:r>
      <w:r w:rsidR="001B137C">
        <w:rPr>
          <w:rFonts w:ascii="Arial" w:hAnsi="Arial" w:cs="Arial"/>
          <w:lang w:val="en-GB"/>
        </w:rPr>
        <w:t xml:space="preserve">DU </w:t>
      </w:r>
      <w:r w:rsidR="001F3635">
        <w:rPr>
          <w:rFonts w:ascii="Arial" w:hAnsi="Arial" w:cs="Arial"/>
          <w:lang w:val="en-GB"/>
        </w:rPr>
        <w:t xml:space="preserve">(if any) </w:t>
      </w:r>
      <w:r>
        <w:rPr>
          <w:rFonts w:ascii="Arial" w:hAnsi="Arial" w:cs="Arial"/>
          <w:lang w:val="en-GB"/>
        </w:rPr>
        <w:t xml:space="preserve">will be </w:t>
      </w:r>
      <w:r w:rsidR="001F3635">
        <w:rPr>
          <w:rFonts w:ascii="Arial" w:hAnsi="Arial" w:cs="Arial"/>
          <w:lang w:val="en-GB"/>
        </w:rPr>
        <w:t xml:space="preserve">obtained </w:t>
      </w:r>
      <w:r w:rsidR="00CA586F">
        <w:rPr>
          <w:rFonts w:ascii="Arial" w:hAnsi="Arial" w:cs="Arial"/>
          <w:lang w:val="en-GB"/>
        </w:rPr>
        <w:t xml:space="preserve">from the </w:t>
      </w:r>
      <w:r w:rsidR="00F75CD9">
        <w:rPr>
          <w:rFonts w:ascii="Arial" w:hAnsi="Arial" w:cs="Arial"/>
          <w:lang w:val="en-GB"/>
        </w:rPr>
        <w:t xml:space="preserve">“Multiplex </w:t>
      </w:r>
      <w:r w:rsidR="000150B3">
        <w:rPr>
          <w:rFonts w:ascii="Arial" w:hAnsi="Arial" w:cs="Arial"/>
          <w:lang w:val="en-GB"/>
        </w:rPr>
        <w:t xml:space="preserve">and assembly” </w:t>
      </w:r>
      <w:r w:rsidR="006C3A1A">
        <w:rPr>
          <w:rFonts w:ascii="Arial" w:hAnsi="Arial" w:cs="Arial"/>
          <w:lang w:val="en-GB"/>
        </w:rPr>
        <w:t xml:space="preserve">entity, i.e., the UE assumes that the transmission is successfully decoded at eNB. </w:t>
      </w:r>
    </w:p>
    <w:p w14:paraId="287A91C7" w14:textId="2BD93C55" w:rsidR="00E3203C" w:rsidRPr="00494B2B" w:rsidRDefault="00E3203C" w:rsidP="00E3203C">
      <w:pPr>
        <w:pStyle w:val="Observation"/>
        <w:rPr>
          <w:rFonts w:ascii="Arial" w:hAnsi="Arial" w:cs="Arial"/>
          <w:lang w:val="en-GB"/>
        </w:rPr>
      </w:pPr>
      <w:bookmarkStart w:id="13" w:name="_Toc498413673"/>
      <w:bookmarkStart w:id="14" w:name="_Toc498447396"/>
      <w:bookmarkStart w:id="15" w:name="_Toc498447458"/>
      <w:bookmarkStart w:id="16" w:name="_Toc498447557"/>
      <w:bookmarkStart w:id="17" w:name="_Toc498447624"/>
      <w:bookmarkStart w:id="18" w:name="_Toc498538543"/>
      <w:bookmarkStart w:id="19" w:name="_Toc506298580"/>
      <w:bookmarkStart w:id="20" w:name="_Toc506456548"/>
      <w:bookmarkStart w:id="21" w:name="_Toc506473683"/>
      <w:bookmarkStart w:id="22" w:name="_Toc506473688"/>
      <w:bookmarkStart w:id="23" w:name="_Toc506473691"/>
      <w:r w:rsidRPr="00494B2B">
        <w:rPr>
          <w:rFonts w:ascii="Arial" w:hAnsi="Arial" w:cs="Arial"/>
          <w:lang w:val="en-GB"/>
        </w:rPr>
        <w:t xml:space="preserve">For an UL SPS without PHICH and configured with SkipUplink, </w:t>
      </w:r>
      <w:r w:rsidR="00907AB5">
        <w:rPr>
          <w:rFonts w:ascii="Arial" w:hAnsi="Arial" w:cs="Arial"/>
          <w:lang w:val="en-GB"/>
        </w:rPr>
        <w:t xml:space="preserve">if the UL transmission is mis-detected, then </w:t>
      </w:r>
      <w:r w:rsidR="00A93EC3">
        <w:rPr>
          <w:rFonts w:ascii="Arial" w:hAnsi="Arial" w:cs="Arial"/>
          <w:lang w:val="en-GB"/>
        </w:rPr>
        <w:t>UE assumes that the UL transmission is sucessful while eNB does not receive it</w:t>
      </w:r>
      <w:r w:rsidR="000C73CA">
        <w:rPr>
          <w:rFonts w:ascii="Arial" w:hAnsi="Arial" w:cs="Arial"/>
          <w:lang w:val="en-GB"/>
        </w:rPr>
        <w:t xml:space="preserve"> at all</w:t>
      </w:r>
      <w:r w:rsidRPr="00494B2B">
        <w:rPr>
          <w:rFonts w:ascii="Arial" w:hAnsi="Arial" w:cs="Arial"/>
          <w:lang w:val="en-GB"/>
        </w:rPr>
        <w:t>.</w:t>
      </w:r>
      <w:bookmarkEnd w:id="13"/>
      <w:bookmarkEnd w:id="14"/>
      <w:bookmarkEnd w:id="15"/>
      <w:bookmarkEnd w:id="16"/>
      <w:bookmarkEnd w:id="17"/>
      <w:bookmarkEnd w:id="18"/>
      <w:bookmarkEnd w:id="19"/>
      <w:bookmarkEnd w:id="20"/>
      <w:bookmarkEnd w:id="21"/>
      <w:bookmarkEnd w:id="22"/>
      <w:bookmarkEnd w:id="23"/>
      <w:r w:rsidRPr="00494B2B">
        <w:rPr>
          <w:rStyle w:val="CommentReference"/>
          <w:rFonts w:ascii="Arial" w:hAnsi="Arial" w:cs="Arial"/>
          <w:b w:val="0"/>
          <w:bCs w:val="0"/>
          <w:lang w:val="en-GB"/>
        </w:rPr>
        <w:t xml:space="preserve"> </w:t>
      </w:r>
    </w:p>
    <w:p w14:paraId="01374175" w14:textId="2075B367" w:rsidR="00E3203C" w:rsidRPr="00494B2B" w:rsidRDefault="00E3203C" w:rsidP="00E3203C">
      <w:pPr>
        <w:pStyle w:val="Proposal"/>
        <w:tabs>
          <w:tab w:val="num" w:pos="357"/>
        </w:tabs>
        <w:ind w:left="357" w:hanging="357"/>
        <w:rPr>
          <w:rFonts w:ascii="Arial" w:hAnsi="Arial" w:cs="Arial"/>
          <w:lang w:val="en-GB"/>
        </w:rPr>
      </w:pPr>
      <w:bookmarkStart w:id="24" w:name="_Toc498413744"/>
      <w:bookmarkStart w:id="25" w:name="_Toc498413773"/>
      <w:bookmarkStart w:id="26" w:name="_Toc506473693"/>
      <w:r w:rsidRPr="00494B2B">
        <w:rPr>
          <w:rFonts w:ascii="Arial" w:hAnsi="Arial" w:cs="Arial"/>
          <w:lang w:val="en-GB"/>
        </w:rPr>
        <w:t xml:space="preserve">For an UL SPS without PHICH and configured with SkipUplink, </w:t>
      </w:r>
      <w:r w:rsidR="00F209C3" w:rsidRPr="00494B2B">
        <w:rPr>
          <w:rFonts w:ascii="Arial" w:hAnsi="Arial" w:cs="Arial"/>
          <w:lang w:val="en-GB"/>
        </w:rPr>
        <w:t xml:space="preserve">RAN2 should ensure the reliability </w:t>
      </w:r>
      <w:r w:rsidR="003A2DB5" w:rsidRPr="00494B2B">
        <w:rPr>
          <w:rFonts w:ascii="Arial" w:hAnsi="Arial" w:cs="Arial"/>
          <w:lang w:val="en-GB"/>
        </w:rPr>
        <w:t>performance</w:t>
      </w:r>
      <w:r w:rsidR="00F209C3" w:rsidRPr="00494B2B">
        <w:rPr>
          <w:rFonts w:ascii="Arial" w:hAnsi="Arial" w:cs="Arial"/>
          <w:lang w:val="en-GB"/>
        </w:rPr>
        <w:t xml:space="preserve"> considering that </w:t>
      </w:r>
      <w:r w:rsidR="0092669D">
        <w:rPr>
          <w:rFonts w:ascii="Arial" w:hAnsi="Arial" w:cs="Arial"/>
          <w:lang w:val="en-GB"/>
        </w:rPr>
        <w:t>UL transmission can be mis-detected at eNB</w:t>
      </w:r>
      <w:r w:rsidR="00F209C3" w:rsidRPr="00494B2B">
        <w:rPr>
          <w:rFonts w:ascii="Arial" w:hAnsi="Arial" w:cs="Arial"/>
          <w:lang w:val="en-GB"/>
        </w:rPr>
        <w:t>.</w:t>
      </w:r>
      <w:bookmarkEnd w:id="24"/>
      <w:bookmarkEnd w:id="25"/>
      <w:bookmarkEnd w:id="26"/>
    </w:p>
    <w:p w14:paraId="2AD6CA60" w14:textId="77777777" w:rsidR="00787D81" w:rsidRDefault="00787D81" w:rsidP="00E3203C">
      <w:pPr>
        <w:rPr>
          <w:rFonts w:ascii="Arial" w:hAnsi="Arial" w:cs="Arial"/>
          <w:lang w:val="en-GB"/>
        </w:rPr>
      </w:pPr>
    </w:p>
    <w:p w14:paraId="1571962A" w14:textId="639A2052" w:rsidR="0089367D" w:rsidRPr="00494B2B" w:rsidRDefault="007A12BC" w:rsidP="00E3203C">
      <w:pPr>
        <w:rPr>
          <w:rFonts w:ascii="Arial" w:hAnsi="Arial" w:cs="Arial"/>
          <w:lang w:val="en-GB"/>
        </w:rPr>
      </w:pPr>
      <w:r w:rsidRPr="00494B2B">
        <w:rPr>
          <w:rFonts w:ascii="Arial" w:hAnsi="Arial" w:cs="Arial"/>
          <w:lang w:val="en-GB"/>
        </w:rPr>
        <w:t xml:space="preserve">One </w:t>
      </w:r>
      <w:r w:rsidR="00E411DE" w:rsidRPr="00494B2B">
        <w:rPr>
          <w:rFonts w:ascii="Arial" w:hAnsi="Arial" w:cs="Arial"/>
          <w:lang w:val="en-GB"/>
        </w:rPr>
        <w:t xml:space="preserve">solution is to perform an autonomous retransmission if no feedback is received from the eNB within a pre-determined time window. </w:t>
      </w:r>
    </w:p>
    <w:p w14:paraId="534D61AC" w14:textId="4C5D46A9" w:rsidR="006F5E2B" w:rsidRPr="00494B2B" w:rsidRDefault="00E411DE" w:rsidP="00E3203C">
      <w:pPr>
        <w:rPr>
          <w:rFonts w:ascii="Arial" w:hAnsi="Arial" w:cs="Arial"/>
          <w:lang w:val="en-GB"/>
        </w:rPr>
      </w:pPr>
      <w:r w:rsidRPr="00494B2B">
        <w:rPr>
          <w:rFonts w:ascii="Arial" w:hAnsi="Arial" w:cs="Arial"/>
          <w:lang w:val="en-GB"/>
        </w:rPr>
        <w:t>The concept of a</w:t>
      </w:r>
      <w:r w:rsidR="00C66AD4" w:rsidRPr="00494B2B">
        <w:rPr>
          <w:rFonts w:ascii="Arial" w:hAnsi="Arial" w:cs="Arial"/>
          <w:lang w:val="en-GB"/>
        </w:rPr>
        <w:t>n additional</w:t>
      </w:r>
      <w:r w:rsidRPr="00494B2B">
        <w:rPr>
          <w:rFonts w:ascii="Arial" w:hAnsi="Arial" w:cs="Arial"/>
          <w:lang w:val="en-GB"/>
        </w:rPr>
        <w:t xml:space="preserve"> timer </w:t>
      </w:r>
      <w:r w:rsidR="0089367D" w:rsidRPr="00494B2B">
        <w:rPr>
          <w:rFonts w:ascii="Arial" w:hAnsi="Arial" w:cs="Arial"/>
          <w:lang w:val="en-GB"/>
        </w:rPr>
        <w:t xml:space="preserve">for this pre-determined time window </w:t>
      </w:r>
      <w:r w:rsidRPr="00494B2B">
        <w:rPr>
          <w:rFonts w:ascii="Arial" w:hAnsi="Arial" w:cs="Arial"/>
          <w:lang w:val="en-GB"/>
        </w:rPr>
        <w:t xml:space="preserve">was proposed for </w:t>
      </w:r>
      <w:r w:rsidR="00C66AD4" w:rsidRPr="00494B2B">
        <w:rPr>
          <w:rFonts w:ascii="Arial" w:hAnsi="Arial" w:cs="Arial"/>
          <w:lang w:val="en-GB"/>
        </w:rPr>
        <w:t xml:space="preserve">LTE </w:t>
      </w:r>
      <w:r w:rsidRPr="00494B2B">
        <w:rPr>
          <w:rFonts w:ascii="Arial" w:hAnsi="Arial" w:cs="Arial"/>
          <w:lang w:val="en-GB"/>
        </w:rPr>
        <w:t>LAA AUL and for NR UL SPS. But this is not str</w:t>
      </w:r>
      <w:r w:rsidR="00C66AD4" w:rsidRPr="00494B2B">
        <w:rPr>
          <w:rFonts w:ascii="Arial" w:hAnsi="Arial" w:cs="Arial"/>
          <w:lang w:val="en-GB"/>
        </w:rPr>
        <w:t xml:space="preserve">ictly necessary in LTE UL SPS. There is already a formula to derive the HARQ ID </w:t>
      </w:r>
      <w:r w:rsidR="00B5732C" w:rsidRPr="00494B2B">
        <w:rPr>
          <w:rFonts w:ascii="Arial" w:hAnsi="Arial" w:cs="Arial"/>
          <w:lang w:val="en-GB"/>
        </w:rPr>
        <w:t xml:space="preserve">for UL </w:t>
      </w:r>
      <w:r w:rsidR="0089367D" w:rsidRPr="00494B2B">
        <w:rPr>
          <w:rFonts w:ascii="Arial" w:hAnsi="Arial" w:cs="Arial"/>
          <w:lang w:val="en-GB"/>
        </w:rPr>
        <w:t>SPS</w:t>
      </w:r>
      <w:r w:rsidR="00B5732C" w:rsidRPr="00494B2B">
        <w:rPr>
          <w:rFonts w:ascii="Arial" w:hAnsi="Arial" w:cs="Arial"/>
          <w:lang w:val="en-GB"/>
        </w:rPr>
        <w:t xml:space="preserve">. The autonomous retransmission can be </w:t>
      </w:r>
      <w:r w:rsidR="0010132B" w:rsidRPr="00494B2B">
        <w:rPr>
          <w:rFonts w:ascii="Arial" w:hAnsi="Arial" w:cs="Arial"/>
          <w:lang w:val="en-GB"/>
        </w:rPr>
        <w:t xml:space="preserve">on </w:t>
      </w:r>
      <w:r w:rsidR="00B5732C" w:rsidRPr="00494B2B">
        <w:rPr>
          <w:rFonts w:ascii="Arial" w:hAnsi="Arial" w:cs="Arial"/>
          <w:lang w:val="en-GB"/>
        </w:rPr>
        <w:t xml:space="preserve">the next time occasion when the same HARQ ID is configured to transmit. </w:t>
      </w:r>
      <w:r w:rsidR="00490A7A" w:rsidRPr="00494B2B">
        <w:rPr>
          <w:rFonts w:ascii="Arial" w:hAnsi="Arial" w:cs="Arial"/>
          <w:lang w:val="en-GB"/>
        </w:rPr>
        <w:t xml:space="preserve">Note that the HARQ ID formula has already considered the eNB processing time. </w:t>
      </w:r>
    </w:p>
    <w:p w14:paraId="3C79B0E3" w14:textId="2E86C54A" w:rsidR="004C673E" w:rsidRPr="00494B2B" w:rsidRDefault="004C673E" w:rsidP="00E3203C">
      <w:pPr>
        <w:rPr>
          <w:rFonts w:ascii="Arial" w:hAnsi="Arial" w:cs="Arial"/>
          <w:lang w:val="en-GB"/>
        </w:rPr>
      </w:pPr>
      <w:r w:rsidRPr="00494B2B">
        <w:rPr>
          <w:rFonts w:ascii="Arial" w:hAnsi="Arial" w:cs="Arial"/>
          <w:lang w:val="en-GB"/>
        </w:rPr>
        <w:t xml:space="preserve">The error case to cover is that the initial transmission is miss-detected at the eNB. </w:t>
      </w:r>
      <w:r w:rsidR="008D241E" w:rsidRPr="00494B2B">
        <w:rPr>
          <w:rFonts w:ascii="Arial" w:hAnsi="Arial" w:cs="Arial"/>
          <w:lang w:val="en-GB"/>
        </w:rPr>
        <w:t>Incremental</w:t>
      </w:r>
      <w:r w:rsidRPr="00494B2B">
        <w:rPr>
          <w:rFonts w:ascii="Arial" w:hAnsi="Arial" w:cs="Arial"/>
          <w:lang w:val="en-GB"/>
        </w:rPr>
        <w:t>-comb</w:t>
      </w:r>
      <w:r w:rsidR="008D241E" w:rsidRPr="00494B2B">
        <w:rPr>
          <w:rFonts w:ascii="Arial" w:hAnsi="Arial" w:cs="Arial"/>
          <w:lang w:val="en-GB"/>
        </w:rPr>
        <w:t>in</w:t>
      </w:r>
      <w:r w:rsidRPr="00494B2B">
        <w:rPr>
          <w:rFonts w:ascii="Arial" w:hAnsi="Arial" w:cs="Arial"/>
          <w:lang w:val="en-GB"/>
        </w:rPr>
        <w:t>ing scheme with a different redundant version does not help</w:t>
      </w:r>
      <w:r w:rsidR="008D241E" w:rsidRPr="00494B2B">
        <w:rPr>
          <w:rFonts w:ascii="Arial" w:hAnsi="Arial" w:cs="Arial"/>
          <w:lang w:val="en-GB"/>
        </w:rPr>
        <w:t xml:space="preserve"> since the later received RV </w:t>
      </w:r>
      <w:r w:rsidR="005B578C" w:rsidRPr="00494B2B">
        <w:rPr>
          <w:rFonts w:ascii="Arial" w:hAnsi="Arial" w:cs="Arial"/>
          <w:lang w:val="en-GB"/>
        </w:rPr>
        <w:t>2, 3 and 1 are</w:t>
      </w:r>
      <w:r w:rsidR="008D241E" w:rsidRPr="00494B2B">
        <w:rPr>
          <w:rFonts w:ascii="Arial" w:hAnsi="Arial" w:cs="Arial"/>
          <w:lang w:val="en-GB"/>
        </w:rPr>
        <w:t xml:space="preserve"> not self-deco</w:t>
      </w:r>
      <w:r w:rsidR="00837356" w:rsidRPr="00494B2B">
        <w:rPr>
          <w:rFonts w:ascii="Arial" w:hAnsi="Arial" w:cs="Arial"/>
          <w:lang w:val="en-GB"/>
        </w:rPr>
        <w:t>d</w:t>
      </w:r>
      <w:r w:rsidR="008D241E" w:rsidRPr="00494B2B">
        <w:rPr>
          <w:rFonts w:ascii="Arial" w:hAnsi="Arial" w:cs="Arial"/>
          <w:lang w:val="en-GB"/>
        </w:rPr>
        <w:t>able</w:t>
      </w:r>
      <w:r w:rsidRPr="00494B2B">
        <w:rPr>
          <w:rFonts w:ascii="Arial" w:hAnsi="Arial" w:cs="Arial"/>
          <w:lang w:val="en-GB"/>
        </w:rPr>
        <w:t xml:space="preserve">, and we should </w:t>
      </w:r>
      <w:r w:rsidR="008B2C92" w:rsidRPr="00494B2B">
        <w:rPr>
          <w:rFonts w:ascii="Arial" w:hAnsi="Arial" w:cs="Arial"/>
          <w:lang w:val="en-GB"/>
        </w:rPr>
        <w:t>re-</w:t>
      </w:r>
      <w:r w:rsidRPr="00494B2B">
        <w:rPr>
          <w:rFonts w:ascii="Arial" w:hAnsi="Arial" w:cs="Arial"/>
          <w:lang w:val="en-GB"/>
        </w:rPr>
        <w:t xml:space="preserve">transmit </w:t>
      </w:r>
      <w:r w:rsidR="004B7EE1" w:rsidRPr="00494B2B">
        <w:rPr>
          <w:rFonts w:ascii="Arial" w:hAnsi="Arial" w:cs="Arial"/>
          <w:lang w:val="en-GB"/>
        </w:rPr>
        <w:t xml:space="preserve">with </w:t>
      </w:r>
      <w:r w:rsidRPr="00494B2B">
        <w:rPr>
          <w:rFonts w:ascii="Arial" w:hAnsi="Arial" w:cs="Arial"/>
          <w:lang w:val="en-GB"/>
        </w:rPr>
        <w:t>the same RV</w:t>
      </w:r>
      <w:r w:rsidR="00837356" w:rsidRPr="00494B2B">
        <w:rPr>
          <w:rFonts w:ascii="Arial" w:hAnsi="Arial" w:cs="Arial"/>
          <w:lang w:val="en-GB"/>
        </w:rPr>
        <w:t xml:space="preserve"> 0</w:t>
      </w:r>
      <w:r w:rsidRPr="00494B2B">
        <w:rPr>
          <w:rFonts w:ascii="Arial" w:hAnsi="Arial" w:cs="Arial"/>
          <w:lang w:val="en-GB"/>
        </w:rPr>
        <w:t xml:space="preserve">. </w:t>
      </w:r>
    </w:p>
    <w:p w14:paraId="5678015E" w14:textId="0330ED46" w:rsidR="00E411DE" w:rsidRPr="00494B2B" w:rsidRDefault="00490A7A" w:rsidP="00152365">
      <w:pPr>
        <w:pStyle w:val="Proposal"/>
        <w:tabs>
          <w:tab w:val="num" w:pos="357"/>
        </w:tabs>
        <w:ind w:left="357" w:hanging="357"/>
        <w:rPr>
          <w:rFonts w:ascii="Arial" w:hAnsi="Arial" w:cs="Arial"/>
          <w:lang w:val="en-GB"/>
        </w:rPr>
      </w:pPr>
      <w:bookmarkStart w:id="27" w:name="_Toc498413745"/>
      <w:bookmarkStart w:id="28" w:name="_Toc498413774"/>
      <w:bookmarkStart w:id="29" w:name="_Toc506473694"/>
      <w:r w:rsidRPr="00494B2B">
        <w:rPr>
          <w:rFonts w:ascii="Arial" w:hAnsi="Arial" w:cs="Arial"/>
          <w:lang w:val="en-GB"/>
        </w:rPr>
        <w:t xml:space="preserve">After </w:t>
      </w:r>
      <w:r w:rsidR="000D6D1D" w:rsidRPr="00494B2B">
        <w:rPr>
          <w:rFonts w:ascii="Arial" w:hAnsi="Arial" w:cs="Arial"/>
          <w:lang w:val="en-GB"/>
        </w:rPr>
        <w:t>a</w:t>
      </w:r>
      <w:r w:rsidR="00B3739E" w:rsidRPr="00494B2B">
        <w:rPr>
          <w:rFonts w:ascii="Arial" w:hAnsi="Arial" w:cs="Arial"/>
          <w:lang w:val="en-GB"/>
        </w:rPr>
        <w:t xml:space="preserve"> </w:t>
      </w:r>
      <w:r w:rsidRPr="00494B2B">
        <w:rPr>
          <w:rFonts w:ascii="Arial" w:hAnsi="Arial" w:cs="Arial"/>
          <w:lang w:val="en-GB"/>
        </w:rPr>
        <w:t>transmission</w:t>
      </w:r>
      <w:r w:rsidR="00715AAA" w:rsidRPr="00494B2B">
        <w:rPr>
          <w:rFonts w:ascii="Arial" w:hAnsi="Arial" w:cs="Arial"/>
          <w:lang w:val="en-GB"/>
        </w:rPr>
        <w:t xml:space="preserve"> </w:t>
      </w:r>
      <w:r w:rsidR="00311483" w:rsidRPr="00494B2B">
        <w:rPr>
          <w:rFonts w:ascii="Arial" w:hAnsi="Arial" w:cs="Arial"/>
          <w:lang w:val="en-GB"/>
        </w:rPr>
        <w:t xml:space="preserve">of </w:t>
      </w:r>
      <w:r w:rsidR="007B04C1" w:rsidRPr="00494B2B">
        <w:rPr>
          <w:rFonts w:ascii="Arial" w:hAnsi="Arial" w:cs="Arial"/>
          <w:lang w:val="en-GB"/>
        </w:rPr>
        <w:t xml:space="preserve">a </w:t>
      </w:r>
      <w:r w:rsidR="00311483" w:rsidRPr="00494B2B">
        <w:rPr>
          <w:rFonts w:ascii="Arial" w:hAnsi="Arial" w:cs="Arial"/>
          <w:lang w:val="en-GB"/>
        </w:rPr>
        <w:t xml:space="preserve">HARQ </w:t>
      </w:r>
      <w:r w:rsidR="008F53DC" w:rsidRPr="00494B2B">
        <w:rPr>
          <w:rFonts w:ascii="Arial" w:hAnsi="Arial" w:cs="Arial"/>
          <w:lang w:val="en-GB"/>
        </w:rPr>
        <w:t xml:space="preserve">process </w:t>
      </w:r>
      <w:r w:rsidR="00715AAA" w:rsidRPr="00494B2B">
        <w:rPr>
          <w:rFonts w:ascii="Arial" w:hAnsi="Arial" w:cs="Arial"/>
          <w:lang w:val="en-GB"/>
        </w:rPr>
        <w:t>in UL SPS</w:t>
      </w:r>
      <w:r w:rsidRPr="00494B2B">
        <w:rPr>
          <w:rFonts w:ascii="Arial" w:hAnsi="Arial" w:cs="Arial"/>
          <w:lang w:val="en-GB"/>
        </w:rPr>
        <w:t xml:space="preserve">, </w:t>
      </w:r>
      <w:r w:rsidR="000D6D1D" w:rsidRPr="00494B2B">
        <w:rPr>
          <w:rFonts w:ascii="Arial" w:hAnsi="Arial" w:cs="Arial"/>
          <w:lang w:val="en-GB"/>
        </w:rPr>
        <w:t xml:space="preserve">the eNB can configure the UE to, </w:t>
      </w:r>
      <w:r w:rsidRPr="00494B2B">
        <w:rPr>
          <w:rFonts w:ascii="Arial" w:hAnsi="Arial" w:cs="Arial"/>
          <w:lang w:val="en-GB"/>
        </w:rPr>
        <w:t>i</w:t>
      </w:r>
      <w:r w:rsidR="00CD64F3" w:rsidRPr="00494B2B">
        <w:rPr>
          <w:rFonts w:ascii="Arial" w:hAnsi="Arial" w:cs="Arial"/>
          <w:lang w:val="en-GB"/>
        </w:rPr>
        <w:t>f no</w:t>
      </w:r>
      <w:r w:rsidRPr="00494B2B">
        <w:rPr>
          <w:rFonts w:ascii="Arial" w:hAnsi="Arial" w:cs="Arial"/>
          <w:lang w:val="en-GB"/>
        </w:rPr>
        <w:t xml:space="preserve"> </w:t>
      </w:r>
      <w:r w:rsidR="00CD64F3" w:rsidRPr="00494B2B">
        <w:rPr>
          <w:rFonts w:ascii="Arial" w:hAnsi="Arial" w:cs="Arial"/>
          <w:lang w:val="en-GB"/>
        </w:rPr>
        <w:t>feedback has been received</w:t>
      </w:r>
      <w:r w:rsidRPr="00494B2B">
        <w:rPr>
          <w:rFonts w:ascii="Arial" w:hAnsi="Arial" w:cs="Arial"/>
          <w:lang w:val="en-GB"/>
        </w:rPr>
        <w:t xml:space="preserve"> until </w:t>
      </w:r>
      <w:r w:rsidR="00CD64F3" w:rsidRPr="00494B2B">
        <w:rPr>
          <w:rFonts w:ascii="Arial" w:hAnsi="Arial" w:cs="Arial"/>
          <w:lang w:val="en-GB"/>
        </w:rPr>
        <w:t>the time when the same HARQ ID is configured to transmit, then UE re-transmit</w:t>
      </w:r>
      <w:r w:rsidR="00EF4291" w:rsidRPr="00494B2B">
        <w:rPr>
          <w:rFonts w:ascii="Arial" w:hAnsi="Arial" w:cs="Arial"/>
          <w:lang w:val="en-GB"/>
        </w:rPr>
        <w:t>s</w:t>
      </w:r>
      <w:r w:rsidR="00CD64F3" w:rsidRPr="00494B2B">
        <w:rPr>
          <w:rFonts w:ascii="Arial" w:hAnsi="Arial" w:cs="Arial"/>
          <w:lang w:val="en-GB"/>
        </w:rPr>
        <w:t xml:space="preserve"> </w:t>
      </w:r>
      <w:r w:rsidR="00BE4716" w:rsidRPr="00494B2B">
        <w:rPr>
          <w:rFonts w:ascii="Arial" w:hAnsi="Arial" w:cs="Arial"/>
          <w:lang w:val="en-GB"/>
        </w:rPr>
        <w:t xml:space="preserve">the MAC PDU on the configured </w:t>
      </w:r>
      <w:r w:rsidR="001732F5" w:rsidRPr="00494B2B">
        <w:rPr>
          <w:rFonts w:ascii="Arial" w:hAnsi="Arial" w:cs="Arial"/>
          <w:lang w:val="en-GB"/>
        </w:rPr>
        <w:t xml:space="preserve">UL grant </w:t>
      </w:r>
      <w:r w:rsidR="00CD64F3" w:rsidRPr="00494B2B">
        <w:rPr>
          <w:rFonts w:ascii="Arial" w:hAnsi="Arial" w:cs="Arial"/>
          <w:lang w:val="en-GB"/>
        </w:rPr>
        <w:t xml:space="preserve">with the </w:t>
      </w:r>
      <w:r w:rsidR="00184668" w:rsidRPr="00494B2B">
        <w:rPr>
          <w:rFonts w:ascii="Arial" w:hAnsi="Arial" w:cs="Arial"/>
          <w:lang w:val="en-GB"/>
        </w:rPr>
        <w:t xml:space="preserve">same </w:t>
      </w:r>
      <w:r w:rsidR="00CD64F3" w:rsidRPr="00494B2B">
        <w:rPr>
          <w:rFonts w:ascii="Arial" w:hAnsi="Arial" w:cs="Arial"/>
          <w:lang w:val="en-GB"/>
        </w:rPr>
        <w:t>RV</w:t>
      </w:r>
      <w:r w:rsidR="00790844" w:rsidRPr="00494B2B">
        <w:rPr>
          <w:rFonts w:ascii="Arial" w:hAnsi="Arial" w:cs="Arial"/>
          <w:lang w:val="en-GB"/>
        </w:rPr>
        <w:t xml:space="preserve"> 0</w:t>
      </w:r>
      <w:r w:rsidR="00CD64F3" w:rsidRPr="00494B2B">
        <w:rPr>
          <w:rFonts w:ascii="Arial" w:hAnsi="Arial" w:cs="Arial"/>
          <w:lang w:val="en-GB"/>
        </w:rPr>
        <w:t>.</w:t>
      </w:r>
      <w:bookmarkEnd w:id="27"/>
      <w:bookmarkEnd w:id="28"/>
      <w:bookmarkEnd w:id="29"/>
      <w:r w:rsidR="00D56D45">
        <w:rPr>
          <w:rFonts w:ascii="Arial" w:hAnsi="Arial" w:cs="Arial"/>
          <w:lang w:val="en-GB"/>
        </w:rPr>
        <w:t xml:space="preserve"> </w:t>
      </w:r>
    </w:p>
    <w:p w14:paraId="5C5ABB31" w14:textId="5831F3E7" w:rsidR="00F628C8" w:rsidRPr="00F868E3" w:rsidRDefault="00A5600A" w:rsidP="00C373EB">
      <w:pPr>
        <w:rPr>
          <w:rFonts w:ascii="Arial" w:hAnsi="Arial" w:cs="Arial"/>
          <w:lang w:val="en-GB"/>
        </w:rPr>
      </w:pPr>
      <w:r w:rsidRPr="00F868E3">
        <w:rPr>
          <w:rFonts w:ascii="Arial" w:hAnsi="Arial" w:cs="Arial"/>
          <w:lang w:val="en-GB"/>
        </w:rPr>
        <w:t>We also need to clarify what types of feedbacks the UE should be expecting. As in the current specification</w:t>
      </w:r>
      <w:r w:rsidR="00D06D68" w:rsidRPr="00F868E3">
        <w:rPr>
          <w:rFonts w:ascii="Arial" w:hAnsi="Arial" w:cs="Arial"/>
          <w:lang w:val="en-GB"/>
        </w:rPr>
        <w:t xml:space="preserve"> TS 36.321</w:t>
      </w:r>
      <w:r w:rsidR="00FB6B81" w:rsidRPr="00F868E3">
        <w:rPr>
          <w:rFonts w:ascii="Arial" w:hAnsi="Arial" w:cs="Arial"/>
          <w:lang w:val="en-GB"/>
        </w:rPr>
        <w:t xml:space="preserve"> V15.0</w:t>
      </w:r>
      <w:r w:rsidRPr="00F868E3">
        <w:rPr>
          <w:rFonts w:ascii="Arial" w:hAnsi="Arial" w:cs="Arial"/>
          <w:lang w:val="en-GB"/>
        </w:rPr>
        <w:t xml:space="preserve">, the following feedbacks might be </w:t>
      </w:r>
      <w:r w:rsidR="00D06D68" w:rsidRPr="00F868E3">
        <w:rPr>
          <w:rFonts w:ascii="Arial" w:hAnsi="Arial" w:cs="Arial"/>
          <w:lang w:val="en-GB"/>
        </w:rPr>
        <w:t xml:space="preserve">expected at </w:t>
      </w:r>
      <w:r w:rsidRPr="00F868E3">
        <w:rPr>
          <w:rFonts w:ascii="Arial" w:hAnsi="Arial" w:cs="Arial"/>
          <w:lang w:val="en-GB"/>
        </w:rPr>
        <w:t xml:space="preserve">the UE. </w:t>
      </w:r>
      <w:r w:rsidR="00D06D68" w:rsidRPr="00F868E3">
        <w:rPr>
          <w:rFonts w:ascii="Arial" w:hAnsi="Arial" w:cs="Arial"/>
          <w:lang w:val="en-GB"/>
        </w:rPr>
        <w:t>For the same HARQ process, a</w:t>
      </w:r>
      <w:r w:rsidRPr="00F868E3">
        <w:rPr>
          <w:rFonts w:ascii="Arial" w:hAnsi="Arial" w:cs="Arial"/>
          <w:lang w:val="en-GB"/>
        </w:rPr>
        <w:t xml:space="preserve"> dynamic UL-grant scrambled with C-RNTI overrides the SPS configured grant and transmits new data</w:t>
      </w:r>
      <w:r w:rsidR="00D06D68" w:rsidRPr="00F868E3">
        <w:rPr>
          <w:rFonts w:ascii="Arial" w:hAnsi="Arial" w:cs="Arial"/>
          <w:lang w:val="en-GB"/>
        </w:rPr>
        <w:t>. For the same HARQ process, a</w:t>
      </w:r>
      <w:r w:rsidRPr="00F868E3">
        <w:rPr>
          <w:rFonts w:ascii="Arial" w:hAnsi="Arial" w:cs="Arial"/>
          <w:lang w:val="en-GB"/>
        </w:rPr>
        <w:t xml:space="preserve"> dynamic UL-grant scrambled with SPS C-RNTI with NDI set to </w:t>
      </w:r>
      <w:r w:rsidR="00D12446" w:rsidRPr="00F868E3">
        <w:rPr>
          <w:rFonts w:ascii="Arial" w:hAnsi="Arial" w:cs="Arial"/>
          <w:lang w:val="en-GB"/>
        </w:rPr>
        <w:t>‘</w:t>
      </w:r>
      <w:r w:rsidRPr="00F868E3">
        <w:rPr>
          <w:rFonts w:ascii="Arial" w:hAnsi="Arial" w:cs="Arial"/>
          <w:lang w:val="en-GB"/>
        </w:rPr>
        <w:t>1</w:t>
      </w:r>
      <w:r w:rsidR="00D12446" w:rsidRPr="00F868E3">
        <w:rPr>
          <w:rFonts w:ascii="Arial" w:hAnsi="Arial" w:cs="Arial"/>
          <w:lang w:val="en-GB"/>
        </w:rPr>
        <w:t>’</w:t>
      </w:r>
      <w:r w:rsidRPr="00F868E3">
        <w:rPr>
          <w:rFonts w:ascii="Arial" w:hAnsi="Arial" w:cs="Arial"/>
          <w:lang w:val="en-GB"/>
        </w:rPr>
        <w:t xml:space="preserve"> triggers a retransmission. </w:t>
      </w:r>
      <w:r w:rsidR="00D12446" w:rsidRPr="00F868E3">
        <w:rPr>
          <w:rFonts w:ascii="Arial" w:hAnsi="Arial" w:cs="Arial"/>
          <w:lang w:val="en-GB"/>
        </w:rPr>
        <w:t>A dynamic UL-grant scrambled with SPS C-RNTI with NDI set to ‘0’ triggers SPS activation/release.</w:t>
      </w:r>
    </w:p>
    <w:p w14:paraId="455A8C7C" w14:textId="31B12759" w:rsidR="00564AC7" w:rsidRPr="00F868E3" w:rsidRDefault="00F628C8" w:rsidP="00C373EB">
      <w:pPr>
        <w:rPr>
          <w:rFonts w:ascii="Arial" w:hAnsi="Arial" w:cs="Arial"/>
          <w:lang w:val="en-GB"/>
        </w:rPr>
      </w:pPr>
      <w:r w:rsidRPr="00F868E3">
        <w:rPr>
          <w:rFonts w:ascii="Arial" w:hAnsi="Arial" w:cs="Arial"/>
          <w:lang w:val="en-GB"/>
        </w:rPr>
        <w:t xml:space="preserve">However, in addition, UE needs an explicit indication that HARQ_FEEDBACK is </w:t>
      </w:r>
      <w:r w:rsidR="00610E12" w:rsidRPr="00F868E3">
        <w:rPr>
          <w:rFonts w:ascii="Arial" w:hAnsi="Arial" w:cs="Arial"/>
          <w:lang w:val="en-GB"/>
        </w:rPr>
        <w:t xml:space="preserve">a positive </w:t>
      </w:r>
      <w:r w:rsidRPr="00F868E3">
        <w:rPr>
          <w:rFonts w:ascii="Arial" w:hAnsi="Arial" w:cs="Arial"/>
          <w:lang w:val="en-GB"/>
        </w:rPr>
        <w:t xml:space="preserve">ACK from the physical layer. </w:t>
      </w:r>
      <w:r w:rsidR="005F2C6E" w:rsidRPr="00F868E3">
        <w:rPr>
          <w:rFonts w:ascii="Arial" w:hAnsi="Arial" w:cs="Arial"/>
          <w:lang w:val="en-GB"/>
        </w:rPr>
        <w:t>Otherwise, UE may keep transmitting.</w:t>
      </w:r>
      <w:r w:rsidR="00564AC7" w:rsidRPr="00F868E3">
        <w:rPr>
          <w:rFonts w:ascii="Arial" w:hAnsi="Arial" w:cs="Arial"/>
          <w:lang w:val="en-GB"/>
        </w:rPr>
        <w:t xml:space="preserve"> </w:t>
      </w:r>
      <w:r w:rsidR="003C0140" w:rsidRPr="00F868E3">
        <w:rPr>
          <w:rFonts w:ascii="Arial" w:hAnsi="Arial" w:cs="Arial"/>
          <w:lang w:val="en-GB"/>
        </w:rPr>
        <w:t xml:space="preserve">On the other hand, an explicit HARQ NACK feedback is not necessary since UE would re-transmit autonomously. </w:t>
      </w:r>
      <w:r w:rsidR="00564AC7" w:rsidRPr="00F868E3">
        <w:rPr>
          <w:rFonts w:ascii="Arial" w:hAnsi="Arial" w:cs="Arial"/>
          <w:lang w:val="en-GB"/>
        </w:rPr>
        <w:t xml:space="preserve">Note that, only PDCCH-based feedback can be sent due to the lack of PHICH. </w:t>
      </w:r>
    </w:p>
    <w:p w14:paraId="682C1ECB" w14:textId="0FE054B1" w:rsidR="00564AC7" w:rsidRPr="00F868E3" w:rsidRDefault="00564AC7" w:rsidP="00564AC7">
      <w:pPr>
        <w:pStyle w:val="Proposal"/>
        <w:tabs>
          <w:tab w:val="num" w:pos="357"/>
        </w:tabs>
        <w:ind w:left="357" w:hanging="357"/>
        <w:rPr>
          <w:rFonts w:ascii="Arial" w:hAnsi="Arial" w:cs="Arial"/>
          <w:lang w:val="en-GB"/>
        </w:rPr>
      </w:pPr>
      <w:bookmarkStart w:id="30" w:name="_Toc506473695"/>
      <w:r w:rsidRPr="00F868E3">
        <w:rPr>
          <w:rFonts w:ascii="Arial" w:hAnsi="Arial" w:cs="Arial"/>
          <w:lang w:val="en-GB"/>
        </w:rPr>
        <w:t>Send an LS to RAN1</w:t>
      </w:r>
      <w:r w:rsidR="001655D1" w:rsidRPr="00F868E3">
        <w:rPr>
          <w:rFonts w:ascii="Arial" w:hAnsi="Arial" w:cs="Arial"/>
          <w:lang w:val="en-GB"/>
        </w:rPr>
        <w:t xml:space="preserve">: </w:t>
      </w:r>
      <w:r w:rsidR="00107E38" w:rsidRPr="00F868E3">
        <w:rPr>
          <w:rFonts w:ascii="Arial" w:hAnsi="Arial" w:cs="Arial"/>
          <w:lang w:val="en-GB"/>
        </w:rPr>
        <w:t xml:space="preserve">an explicit positive HARQ ACK feedback </w:t>
      </w:r>
      <w:r w:rsidR="00E32103" w:rsidRPr="00F868E3">
        <w:rPr>
          <w:rFonts w:ascii="Arial" w:hAnsi="Arial" w:cs="Arial"/>
          <w:lang w:val="en-GB"/>
        </w:rPr>
        <w:t xml:space="preserve">for asynchronous UL HARQ </w:t>
      </w:r>
      <w:r w:rsidR="003A02B3" w:rsidRPr="00F868E3">
        <w:rPr>
          <w:rFonts w:ascii="Arial" w:hAnsi="Arial" w:cs="Arial"/>
          <w:lang w:val="en-GB"/>
        </w:rPr>
        <w:t xml:space="preserve">in SPS </w:t>
      </w:r>
      <w:r w:rsidR="00114254">
        <w:rPr>
          <w:rFonts w:ascii="Arial" w:hAnsi="Arial" w:cs="Arial"/>
          <w:lang w:val="en-GB"/>
        </w:rPr>
        <w:t xml:space="preserve">is </w:t>
      </w:r>
      <w:r w:rsidR="00E94AE5">
        <w:rPr>
          <w:rFonts w:ascii="Arial" w:hAnsi="Arial" w:cs="Arial"/>
          <w:lang w:val="en-GB"/>
        </w:rPr>
        <w:t xml:space="preserve">beneficial </w:t>
      </w:r>
      <w:r w:rsidR="00105871" w:rsidRPr="00F868E3">
        <w:rPr>
          <w:rFonts w:ascii="Arial" w:hAnsi="Arial" w:cs="Arial"/>
          <w:lang w:val="en-GB"/>
        </w:rPr>
        <w:t>for URLLC</w:t>
      </w:r>
      <w:r w:rsidR="003C0140" w:rsidRPr="00F868E3">
        <w:rPr>
          <w:rFonts w:ascii="Arial" w:hAnsi="Arial" w:cs="Arial"/>
          <w:lang w:val="en-GB"/>
        </w:rPr>
        <w:t>.</w:t>
      </w:r>
      <w:bookmarkEnd w:id="30"/>
      <w:r w:rsidR="003C0140" w:rsidRPr="00F868E3">
        <w:rPr>
          <w:rFonts w:ascii="Arial" w:hAnsi="Arial" w:cs="Arial"/>
          <w:lang w:val="en-GB"/>
        </w:rPr>
        <w:t xml:space="preserve"> </w:t>
      </w:r>
    </w:p>
    <w:p w14:paraId="34D0CBE5" w14:textId="6456586C" w:rsidR="00085136" w:rsidRPr="00494B2B" w:rsidRDefault="00085136" w:rsidP="00C373EB">
      <w:pPr>
        <w:rPr>
          <w:rFonts w:ascii="Arial" w:hAnsi="Arial" w:cs="Arial"/>
          <w:lang w:val="en-GB"/>
        </w:rPr>
      </w:pPr>
    </w:p>
    <w:p w14:paraId="050EF044" w14:textId="77777777" w:rsidR="00C01F33" w:rsidRPr="00BE0866" w:rsidRDefault="00C01F33" w:rsidP="00CE0424">
      <w:pPr>
        <w:pStyle w:val="Heading1"/>
      </w:pPr>
      <w:bookmarkStart w:id="31" w:name="_Toc493860959"/>
      <w:bookmarkStart w:id="32" w:name="_Toc492477013"/>
      <w:bookmarkStart w:id="33" w:name="_Toc493495313"/>
      <w:bookmarkStart w:id="34" w:name="_Toc493495658"/>
      <w:bookmarkStart w:id="35" w:name="_Toc493495666"/>
      <w:bookmarkEnd w:id="31"/>
      <w:bookmarkEnd w:id="32"/>
      <w:bookmarkEnd w:id="33"/>
      <w:bookmarkEnd w:id="34"/>
      <w:bookmarkEnd w:id="35"/>
      <w:r w:rsidRPr="00BE0866">
        <w:t>Conclusion</w:t>
      </w:r>
    </w:p>
    <w:p w14:paraId="20DBD3EA" w14:textId="77777777" w:rsidR="0092051F" w:rsidRPr="00494B2B" w:rsidRDefault="008E065E" w:rsidP="00505B51">
      <w:pPr>
        <w:pStyle w:val="BodyText"/>
        <w:rPr>
          <w:rFonts w:ascii="Arial" w:hAnsi="Arial" w:cs="Arial"/>
          <w:lang w:val="en-GB"/>
        </w:rPr>
      </w:pPr>
      <w:r w:rsidRPr="00494B2B">
        <w:rPr>
          <w:rFonts w:ascii="Arial" w:hAnsi="Arial" w:cs="Arial"/>
          <w:lang w:val="en-GB"/>
        </w:rPr>
        <w:t xml:space="preserve">In section </w:t>
      </w:r>
      <w:r w:rsidRPr="00BE0866">
        <w:rPr>
          <w:rFonts w:ascii="Arial" w:hAnsi="Arial" w:cs="Arial"/>
        </w:rPr>
        <w:fldChar w:fldCharType="begin"/>
      </w:r>
      <w:r w:rsidRPr="00494B2B">
        <w:rPr>
          <w:rFonts w:ascii="Arial" w:hAnsi="Arial" w:cs="Arial"/>
          <w:lang w:val="en-GB"/>
        </w:rPr>
        <w:instrText xml:space="preserve"> REF _Ref178064866 \r \h </w:instrText>
      </w:r>
      <w:r w:rsidR="00814166" w:rsidRPr="00494B2B">
        <w:rPr>
          <w:rFonts w:ascii="Arial" w:hAnsi="Arial" w:cs="Arial"/>
          <w:lang w:val="en-GB"/>
        </w:rPr>
        <w:instrText xml:space="preserve"> \* MERGEFORMAT </w:instrText>
      </w:r>
      <w:r w:rsidRPr="00BE0866">
        <w:rPr>
          <w:rFonts w:ascii="Arial" w:hAnsi="Arial" w:cs="Arial"/>
        </w:rPr>
      </w:r>
      <w:r w:rsidRPr="00BE0866">
        <w:rPr>
          <w:rFonts w:ascii="Arial" w:hAnsi="Arial" w:cs="Arial"/>
        </w:rPr>
        <w:fldChar w:fldCharType="separate"/>
      </w:r>
      <w:r w:rsidR="00357B32" w:rsidRPr="00494B2B">
        <w:rPr>
          <w:rFonts w:ascii="Arial" w:hAnsi="Arial" w:cs="Arial"/>
          <w:lang w:val="en-GB"/>
        </w:rPr>
        <w:t>2</w:t>
      </w:r>
      <w:r w:rsidRPr="00BE0866">
        <w:rPr>
          <w:rFonts w:ascii="Arial" w:hAnsi="Arial" w:cs="Arial"/>
        </w:rPr>
        <w:fldChar w:fldCharType="end"/>
      </w:r>
      <w:r w:rsidRPr="00494B2B">
        <w:rPr>
          <w:rFonts w:ascii="Arial" w:hAnsi="Arial" w:cs="Arial"/>
          <w:lang w:val="en-GB"/>
        </w:rPr>
        <w:t xml:space="preserve"> we made the following observations:</w:t>
      </w:r>
    </w:p>
    <w:p w14:paraId="5A9554D5" w14:textId="77777777" w:rsidR="00325DEA" w:rsidRDefault="0092051F">
      <w:pPr>
        <w:pStyle w:val="TOC1"/>
        <w:rPr>
          <w:rFonts w:asciiTheme="minorHAnsi" w:eastAsiaTheme="minorEastAsia" w:hAnsiTheme="minorHAnsi" w:cstheme="minorBidi"/>
          <w:b w:val="0"/>
          <w:sz w:val="22"/>
        </w:rPr>
      </w:pPr>
      <w:r w:rsidRPr="00BE0866">
        <w:rPr>
          <w:rFonts w:cs="Arial"/>
          <w:bCs/>
          <w:highlight w:val="yellow"/>
        </w:rPr>
        <w:fldChar w:fldCharType="begin"/>
      </w:r>
      <w:r w:rsidRPr="00BE0866">
        <w:rPr>
          <w:rFonts w:cs="Arial"/>
          <w:bCs/>
          <w:highlight w:val="yellow"/>
        </w:rPr>
        <w:instrText xml:space="preserve"> TOC \f \n \p " " \t "Observation,1" </w:instrText>
      </w:r>
      <w:r w:rsidRPr="00BE0866">
        <w:rPr>
          <w:rFonts w:cs="Arial"/>
          <w:bCs/>
          <w:highlight w:val="yellow"/>
        </w:rPr>
        <w:fldChar w:fldCharType="separate"/>
      </w:r>
      <w:r w:rsidR="00325DEA" w:rsidRPr="00726820">
        <w:rPr>
          <w:rFonts w:eastAsia="MS Mincho" w:cs="Arial"/>
          <w:lang w:val="en-GB" w:eastAsia="ja-JP"/>
        </w:rPr>
        <w:t>Observation 1</w:t>
      </w:r>
      <w:r w:rsidR="00325DEA">
        <w:rPr>
          <w:rFonts w:asciiTheme="minorHAnsi" w:eastAsiaTheme="minorEastAsia" w:hAnsiTheme="minorHAnsi" w:cstheme="minorBidi"/>
          <w:b w:val="0"/>
          <w:sz w:val="22"/>
        </w:rPr>
        <w:tab/>
      </w:r>
      <w:r w:rsidR="00325DEA" w:rsidRPr="00726820">
        <w:rPr>
          <w:rFonts w:eastAsia="MS Mincho" w:cs="Arial"/>
          <w:lang w:val="en-GB" w:eastAsia="ja-JP"/>
        </w:rPr>
        <w:t>PHICH-less UL SPS for short TTI and 1ms TTI with short processing time can be used for URLLC.</w:t>
      </w:r>
    </w:p>
    <w:p w14:paraId="2DE452E3" w14:textId="77777777" w:rsidR="00325DEA" w:rsidRDefault="00325DEA">
      <w:pPr>
        <w:pStyle w:val="TOC1"/>
        <w:rPr>
          <w:rFonts w:asciiTheme="minorHAnsi" w:eastAsiaTheme="minorEastAsia" w:hAnsiTheme="minorHAnsi" w:cstheme="minorBidi"/>
          <w:b w:val="0"/>
          <w:sz w:val="22"/>
        </w:rPr>
      </w:pPr>
      <w:r w:rsidRPr="00726820">
        <w:rPr>
          <w:rFonts w:cs="Arial"/>
          <w:lang w:val="en-GB"/>
        </w:rPr>
        <w:t>Observation 2</w:t>
      </w:r>
      <w:r>
        <w:rPr>
          <w:rFonts w:asciiTheme="minorHAnsi" w:eastAsiaTheme="minorEastAsia" w:hAnsiTheme="minorHAnsi" w:cstheme="minorBidi"/>
          <w:b w:val="0"/>
          <w:sz w:val="22"/>
        </w:rPr>
        <w:tab/>
      </w:r>
      <w:r w:rsidRPr="00726820">
        <w:rPr>
          <w:rFonts w:cs="Arial"/>
          <w:lang w:val="en-GB"/>
        </w:rPr>
        <w:t>For an UL SPS without PHICH and configured with SkipUplink, if the UL transmission is mis-detected, then UE assumes that the UL transmission is sucessful while eNB does not receive it at all.</w:t>
      </w:r>
    </w:p>
    <w:p w14:paraId="4342AB35" w14:textId="4406F943" w:rsidR="008E065E" w:rsidRPr="00494B2B" w:rsidRDefault="0092051F" w:rsidP="00505B51">
      <w:pPr>
        <w:pStyle w:val="BodyText"/>
        <w:rPr>
          <w:rFonts w:ascii="Arial" w:hAnsi="Arial" w:cs="Arial"/>
          <w:noProof/>
          <w:highlight w:val="yellow"/>
          <w:lang w:val="en-GB"/>
        </w:rPr>
      </w:pPr>
      <w:r w:rsidRPr="00BE0866">
        <w:rPr>
          <w:rFonts w:ascii="Arial" w:hAnsi="Arial" w:cs="Arial"/>
          <w:bCs/>
          <w:highlight w:val="yellow"/>
        </w:rPr>
        <w:fldChar w:fldCharType="end"/>
      </w:r>
      <w:r w:rsidR="008E065E" w:rsidRPr="00BE0866">
        <w:rPr>
          <w:rFonts w:ascii="Arial" w:hAnsi="Arial" w:cs="Arial"/>
          <w:bCs/>
          <w:highlight w:val="yellow"/>
        </w:rPr>
        <w:fldChar w:fldCharType="begin"/>
      </w:r>
      <w:r w:rsidR="008E065E" w:rsidRPr="00494B2B">
        <w:rPr>
          <w:rFonts w:ascii="Arial" w:hAnsi="Arial" w:cs="Arial"/>
          <w:bCs/>
          <w:highlight w:val="yellow"/>
          <w:lang w:val="en-GB"/>
        </w:rPr>
        <w:instrText xml:space="preserve"> TOC \f \n \t "Observation;1" </w:instrText>
      </w:r>
      <w:r w:rsidR="008E065E" w:rsidRPr="00BE0866">
        <w:rPr>
          <w:rFonts w:ascii="Arial" w:hAnsi="Arial" w:cs="Arial"/>
          <w:bCs/>
          <w:highlight w:val="yellow"/>
        </w:rPr>
        <w:fldChar w:fldCharType="end"/>
      </w:r>
      <w:r w:rsidR="00505B51" w:rsidRPr="00BE0866">
        <w:rPr>
          <w:rFonts w:ascii="Arial" w:hAnsi="Arial" w:cs="Arial"/>
          <w:szCs w:val="20"/>
          <w:highlight w:val="yellow"/>
          <w:lang w:val="en-GB"/>
        </w:rPr>
        <w:fldChar w:fldCharType="begin"/>
      </w:r>
      <w:r w:rsidR="00505B51" w:rsidRPr="00494B2B">
        <w:rPr>
          <w:rFonts w:ascii="Arial" w:hAnsi="Arial" w:cs="Arial"/>
          <w:highlight w:val="yellow"/>
          <w:lang w:val="en-GB"/>
        </w:rPr>
        <w:instrText xml:space="preserve"> TOC \n \h \z \t "Observation,1" </w:instrText>
      </w:r>
      <w:r w:rsidR="00505B51" w:rsidRPr="00BE0866">
        <w:rPr>
          <w:rFonts w:ascii="Arial" w:hAnsi="Arial" w:cs="Arial"/>
          <w:szCs w:val="20"/>
          <w:highlight w:val="yellow"/>
          <w:lang w:val="en-GB"/>
        </w:rPr>
        <w:fldChar w:fldCharType="end"/>
      </w:r>
    </w:p>
    <w:p w14:paraId="6AE2395E" w14:textId="3D57317F" w:rsidR="0092051F" w:rsidRPr="00494B2B" w:rsidRDefault="008E065E" w:rsidP="0092051F">
      <w:pPr>
        <w:pStyle w:val="BodyText"/>
        <w:rPr>
          <w:rFonts w:ascii="Arial" w:hAnsi="Arial" w:cs="Arial"/>
          <w:b/>
          <w:bCs/>
          <w:lang w:val="en-GB"/>
        </w:rPr>
      </w:pPr>
      <w:r w:rsidRPr="00494B2B">
        <w:rPr>
          <w:rFonts w:ascii="Arial" w:hAnsi="Arial" w:cs="Arial"/>
          <w:lang w:val="en-GB"/>
        </w:rPr>
        <w:t xml:space="preserve">Based on the discussion in section </w:t>
      </w:r>
      <w:r w:rsidRPr="00BE0866">
        <w:rPr>
          <w:rFonts w:ascii="Arial" w:hAnsi="Arial" w:cs="Arial"/>
        </w:rPr>
        <w:fldChar w:fldCharType="begin"/>
      </w:r>
      <w:r w:rsidRPr="00494B2B">
        <w:rPr>
          <w:rFonts w:ascii="Arial" w:hAnsi="Arial" w:cs="Arial"/>
          <w:lang w:val="en-GB"/>
        </w:rPr>
        <w:instrText xml:space="preserve"> REF _Ref178064866 \r \h </w:instrText>
      </w:r>
      <w:r w:rsidR="00814166" w:rsidRPr="00494B2B">
        <w:rPr>
          <w:rFonts w:ascii="Arial" w:hAnsi="Arial" w:cs="Arial"/>
          <w:lang w:val="en-GB"/>
        </w:rPr>
        <w:instrText xml:space="preserve"> \* MERGEFORMAT </w:instrText>
      </w:r>
      <w:r w:rsidRPr="00BE0866">
        <w:rPr>
          <w:rFonts w:ascii="Arial" w:hAnsi="Arial" w:cs="Arial"/>
        </w:rPr>
      </w:r>
      <w:r w:rsidRPr="00BE0866">
        <w:rPr>
          <w:rFonts w:ascii="Arial" w:hAnsi="Arial" w:cs="Arial"/>
        </w:rPr>
        <w:fldChar w:fldCharType="separate"/>
      </w:r>
      <w:r w:rsidR="00357B32" w:rsidRPr="00494B2B">
        <w:rPr>
          <w:rFonts w:ascii="Arial" w:hAnsi="Arial" w:cs="Arial"/>
          <w:lang w:val="en-GB"/>
        </w:rPr>
        <w:t>2</w:t>
      </w:r>
      <w:r w:rsidRPr="00BE0866">
        <w:rPr>
          <w:rFonts w:ascii="Arial" w:hAnsi="Arial" w:cs="Arial"/>
        </w:rPr>
        <w:fldChar w:fldCharType="end"/>
      </w:r>
      <w:r w:rsidRPr="00494B2B">
        <w:rPr>
          <w:rFonts w:ascii="Arial" w:hAnsi="Arial" w:cs="Arial"/>
          <w:lang w:val="en-GB"/>
        </w:rPr>
        <w:t xml:space="preserve"> we propose the following:</w:t>
      </w:r>
    </w:p>
    <w:p w14:paraId="0E97FFCC" w14:textId="77777777" w:rsidR="00325DEA" w:rsidRDefault="0092051F">
      <w:pPr>
        <w:pStyle w:val="TOC1"/>
        <w:rPr>
          <w:rFonts w:asciiTheme="minorHAnsi" w:eastAsiaTheme="minorEastAsia" w:hAnsiTheme="minorHAnsi" w:cstheme="minorBidi"/>
          <w:b w:val="0"/>
          <w:sz w:val="22"/>
        </w:rPr>
      </w:pPr>
      <w:r w:rsidRPr="00BE0866">
        <w:rPr>
          <w:rFonts w:cs="Arial"/>
        </w:rPr>
        <w:fldChar w:fldCharType="begin"/>
      </w:r>
      <w:r w:rsidRPr="00BE0866">
        <w:rPr>
          <w:rFonts w:cs="Arial"/>
        </w:rPr>
        <w:instrText xml:space="preserve"> TOC \n \h \z \t "Proposal,1" </w:instrText>
      </w:r>
      <w:r w:rsidRPr="00BE0866">
        <w:rPr>
          <w:rFonts w:cs="Arial"/>
        </w:rPr>
        <w:fldChar w:fldCharType="separate"/>
      </w:r>
      <w:hyperlink w:anchor="_Toc506473693" w:history="1">
        <w:r w:rsidR="00325DEA" w:rsidRPr="00EC1438">
          <w:rPr>
            <w:rStyle w:val="Hyperlink"/>
            <w:rFonts w:cs="Arial"/>
          </w:rPr>
          <w:t>Proposal 1</w:t>
        </w:r>
        <w:r w:rsidR="00325DEA">
          <w:rPr>
            <w:rFonts w:asciiTheme="minorHAnsi" w:eastAsiaTheme="minorEastAsia" w:hAnsiTheme="minorHAnsi" w:cstheme="minorBidi"/>
            <w:b w:val="0"/>
            <w:sz w:val="22"/>
          </w:rPr>
          <w:tab/>
        </w:r>
        <w:r w:rsidR="00325DEA" w:rsidRPr="00EC1438">
          <w:rPr>
            <w:rStyle w:val="Hyperlink"/>
            <w:rFonts w:cs="Arial"/>
          </w:rPr>
          <w:t>For an UL SPS without PHICH and configured with SkipUplink, RAN2 should ensure the reliability performance considering that UL transmission can be mis-detected at eNB.</w:t>
        </w:r>
      </w:hyperlink>
    </w:p>
    <w:p w14:paraId="783CE49C" w14:textId="77777777" w:rsidR="00325DEA" w:rsidRDefault="00443922">
      <w:pPr>
        <w:pStyle w:val="TOC1"/>
        <w:rPr>
          <w:rFonts w:asciiTheme="minorHAnsi" w:eastAsiaTheme="minorEastAsia" w:hAnsiTheme="minorHAnsi" w:cstheme="minorBidi"/>
          <w:b w:val="0"/>
          <w:sz w:val="22"/>
        </w:rPr>
      </w:pPr>
      <w:hyperlink w:anchor="_Toc506473694" w:history="1">
        <w:r w:rsidR="00325DEA" w:rsidRPr="00EC1438">
          <w:rPr>
            <w:rStyle w:val="Hyperlink"/>
            <w:rFonts w:cs="Arial"/>
          </w:rPr>
          <w:t>Proposal 2</w:t>
        </w:r>
        <w:r w:rsidR="00325DEA">
          <w:rPr>
            <w:rFonts w:asciiTheme="minorHAnsi" w:eastAsiaTheme="minorEastAsia" w:hAnsiTheme="minorHAnsi" w:cstheme="minorBidi"/>
            <w:b w:val="0"/>
            <w:sz w:val="22"/>
          </w:rPr>
          <w:tab/>
        </w:r>
        <w:r w:rsidR="00325DEA" w:rsidRPr="00EC1438">
          <w:rPr>
            <w:rStyle w:val="Hyperlink"/>
            <w:rFonts w:cs="Arial"/>
          </w:rPr>
          <w:t>After a transmission of a HARQ process in UL SPS, the eNB can configure the UE to, if no feedback has been received until the time when the same HARQ ID is configured to transmit, then UE re-transmits the MAC PDU on the configured UL grant with the same RV 0.</w:t>
        </w:r>
      </w:hyperlink>
    </w:p>
    <w:p w14:paraId="531B3B04" w14:textId="77777777" w:rsidR="00325DEA" w:rsidRDefault="00443922">
      <w:pPr>
        <w:pStyle w:val="TOC1"/>
        <w:rPr>
          <w:rFonts w:asciiTheme="minorHAnsi" w:eastAsiaTheme="minorEastAsia" w:hAnsiTheme="minorHAnsi" w:cstheme="minorBidi"/>
          <w:b w:val="0"/>
          <w:sz w:val="22"/>
        </w:rPr>
      </w:pPr>
      <w:hyperlink w:anchor="_Toc506473695" w:history="1">
        <w:r w:rsidR="00325DEA" w:rsidRPr="00EC1438">
          <w:rPr>
            <w:rStyle w:val="Hyperlink"/>
            <w:rFonts w:cs="Arial"/>
          </w:rPr>
          <w:t>Proposal 3</w:t>
        </w:r>
        <w:r w:rsidR="00325DEA">
          <w:rPr>
            <w:rFonts w:asciiTheme="minorHAnsi" w:eastAsiaTheme="minorEastAsia" w:hAnsiTheme="minorHAnsi" w:cstheme="minorBidi"/>
            <w:b w:val="0"/>
            <w:sz w:val="22"/>
          </w:rPr>
          <w:tab/>
        </w:r>
        <w:r w:rsidR="00325DEA" w:rsidRPr="00EC1438">
          <w:rPr>
            <w:rStyle w:val="Hyperlink"/>
            <w:rFonts w:cs="Arial"/>
          </w:rPr>
          <w:t>Send an LS to RAN1: an explicit positive HARQ ACK feedback for asynchronous UL HARQ in SPS is beneficial for URLLC.</w:t>
        </w:r>
      </w:hyperlink>
    </w:p>
    <w:p w14:paraId="4D2E28F3" w14:textId="5C8FAACA" w:rsidR="00C01F33" w:rsidRPr="00BE0866" w:rsidRDefault="0092051F" w:rsidP="0092051F">
      <w:pPr>
        <w:pStyle w:val="BodyText"/>
        <w:rPr>
          <w:rFonts w:ascii="Arial" w:hAnsi="Arial" w:cs="Arial"/>
        </w:rPr>
      </w:pPr>
      <w:r w:rsidRPr="00BE0866">
        <w:rPr>
          <w:rFonts w:ascii="Arial" w:hAnsi="Arial" w:cs="Arial"/>
        </w:rPr>
        <w:fldChar w:fldCharType="end"/>
      </w:r>
      <w:r w:rsidRPr="00BE0866">
        <w:rPr>
          <w:rFonts w:ascii="Arial" w:hAnsi="Arial" w:cs="Arial"/>
        </w:rPr>
        <w:t xml:space="preserve"> </w:t>
      </w:r>
    </w:p>
    <w:p w14:paraId="7EE5E06B" w14:textId="77777777" w:rsidR="00F507D1" w:rsidRPr="00BE0866" w:rsidRDefault="00F507D1" w:rsidP="00CE0424">
      <w:pPr>
        <w:pStyle w:val="Heading1"/>
      </w:pPr>
      <w:bookmarkStart w:id="36" w:name="_In-sequence_SDU_delivery"/>
      <w:bookmarkEnd w:id="36"/>
      <w:r w:rsidRPr="00BE0866">
        <w:t>References</w:t>
      </w:r>
    </w:p>
    <w:p w14:paraId="7AA76F01" w14:textId="061AC29F" w:rsidR="003A7EF3" w:rsidRPr="00494B2B" w:rsidRDefault="00152365" w:rsidP="00CE0424">
      <w:pPr>
        <w:pStyle w:val="Reference"/>
        <w:rPr>
          <w:rFonts w:ascii="Arial" w:hAnsi="Arial" w:cs="Arial"/>
          <w:lang w:val="en-GB"/>
        </w:rPr>
      </w:pPr>
      <w:bookmarkStart w:id="37" w:name="_Ref497473003"/>
      <w:bookmarkStart w:id="38" w:name="_Ref174151459"/>
      <w:bookmarkStart w:id="39" w:name="_Ref189809556"/>
      <w:r w:rsidRPr="00494B2B">
        <w:rPr>
          <w:rFonts w:ascii="Arial" w:hAnsi="Arial" w:cs="Arial"/>
          <w:bCs/>
          <w:lang w:val="en-GB"/>
        </w:rPr>
        <w:t>R1-1719210</w:t>
      </w:r>
      <w:r w:rsidRPr="00494B2B">
        <w:rPr>
          <w:rFonts w:ascii="Arial" w:hAnsi="Arial" w:cs="Arial"/>
          <w:b/>
          <w:bCs/>
          <w:lang w:val="en-GB"/>
        </w:rPr>
        <w:t xml:space="preserve">, </w:t>
      </w:r>
      <w:r w:rsidRPr="00494B2B">
        <w:rPr>
          <w:rFonts w:ascii="Arial" w:hAnsi="Arial" w:cs="Arial"/>
          <w:bCs/>
          <w:lang w:val="en-GB"/>
        </w:rPr>
        <w:t xml:space="preserve">LS on </w:t>
      </w:r>
      <w:r w:rsidRPr="00494B2B">
        <w:rPr>
          <w:rFonts w:ascii="Arial" w:hAnsi="Arial" w:cs="Arial"/>
          <w:lang w:val="en-GB"/>
        </w:rPr>
        <w:t>Ultra Reliable Low Latency Communication for LTE</w:t>
      </w:r>
      <w:bookmarkEnd w:id="37"/>
      <w:bookmarkEnd w:id="38"/>
      <w:bookmarkEnd w:id="39"/>
    </w:p>
    <w:sectPr w:rsidR="003A7EF3" w:rsidRPr="00494B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CBA7B" w14:textId="77777777" w:rsidR="00443922" w:rsidRDefault="00443922">
      <w:r>
        <w:separator/>
      </w:r>
    </w:p>
  </w:endnote>
  <w:endnote w:type="continuationSeparator" w:id="0">
    <w:p w14:paraId="39BF27D1" w14:textId="77777777" w:rsidR="00443922" w:rsidRDefault="0044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016A2" w14:textId="77777777" w:rsidR="00443922" w:rsidRDefault="00443922">
      <w:r>
        <w:separator/>
      </w:r>
    </w:p>
  </w:footnote>
  <w:footnote w:type="continuationSeparator" w:id="0">
    <w:p w14:paraId="2B454C59" w14:textId="77777777" w:rsidR="00443922" w:rsidRDefault="00443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B70E33"/>
    <w:multiLevelType w:val="hybridMultilevel"/>
    <w:tmpl w:val="EE0A7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7678A"/>
    <w:multiLevelType w:val="hybridMultilevel"/>
    <w:tmpl w:val="ADC040F4"/>
    <w:lvl w:ilvl="0" w:tplc="3FA2AB94">
      <w:start w:val="1"/>
      <w:numFmt w:val="bullet"/>
      <w:lvlText w:val="–"/>
      <w:lvlJc w:val="left"/>
      <w:pPr>
        <w:tabs>
          <w:tab w:val="num" w:pos="720"/>
        </w:tabs>
        <w:ind w:left="720" w:hanging="360"/>
      </w:pPr>
      <w:rPr>
        <w:rFonts w:ascii="Ericsson Capital TT" w:hAnsi="Ericsson Capital TT" w:hint="default"/>
      </w:rPr>
    </w:lvl>
    <w:lvl w:ilvl="1" w:tplc="D662F80A">
      <w:start w:val="1"/>
      <w:numFmt w:val="bullet"/>
      <w:lvlText w:val="–"/>
      <w:lvlJc w:val="left"/>
      <w:pPr>
        <w:tabs>
          <w:tab w:val="num" w:pos="1440"/>
        </w:tabs>
        <w:ind w:left="1440" w:hanging="360"/>
      </w:pPr>
      <w:rPr>
        <w:rFonts w:ascii="Ericsson Capital TT" w:hAnsi="Ericsson Capital TT" w:hint="default"/>
      </w:rPr>
    </w:lvl>
    <w:lvl w:ilvl="2" w:tplc="3D067E10" w:tentative="1">
      <w:start w:val="1"/>
      <w:numFmt w:val="bullet"/>
      <w:lvlText w:val="–"/>
      <w:lvlJc w:val="left"/>
      <w:pPr>
        <w:tabs>
          <w:tab w:val="num" w:pos="2160"/>
        </w:tabs>
        <w:ind w:left="2160" w:hanging="360"/>
      </w:pPr>
      <w:rPr>
        <w:rFonts w:ascii="Ericsson Capital TT" w:hAnsi="Ericsson Capital TT" w:hint="default"/>
      </w:rPr>
    </w:lvl>
    <w:lvl w:ilvl="3" w:tplc="9DF0A7B6" w:tentative="1">
      <w:start w:val="1"/>
      <w:numFmt w:val="bullet"/>
      <w:lvlText w:val="–"/>
      <w:lvlJc w:val="left"/>
      <w:pPr>
        <w:tabs>
          <w:tab w:val="num" w:pos="2880"/>
        </w:tabs>
        <w:ind w:left="2880" w:hanging="360"/>
      </w:pPr>
      <w:rPr>
        <w:rFonts w:ascii="Ericsson Capital TT" w:hAnsi="Ericsson Capital TT" w:hint="default"/>
      </w:rPr>
    </w:lvl>
    <w:lvl w:ilvl="4" w:tplc="A30EEBFC" w:tentative="1">
      <w:start w:val="1"/>
      <w:numFmt w:val="bullet"/>
      <w:lvlText w:val="–"/>
      <w:lvlJc w:val="left"/>
      <w:pPr>
        <w:tabs>
          <w:tab w:val="num" w:pos="3600"/>
        </w:tabs>
        <w:ind w:left="3600" w:hanging="360"/>
      </w:pPr>
      <w:rPr>
        <w:rFonts w:ascii="Ericsson Capital TT" w:hAnsi="Ericsson Capital TT" w:hint="default"/>
      </w:rPr>
    </w:lvl>
    <w:lvl w:ilvl="5" w:tplc="DAC2D7EE" w:tentative="1">
      <w:start w:val="1"/>
      <w:numFmt w:val="bullet"/>
      <w:lvlText w:val="–"/>
      <w:lvlJc w:val="left"/>
      <w:pPr>
        <w:tabs>
          <w:tab w:val="num" w:pos="4320"/>
        </w:tabs>
        <w:ind w:left="4320" w:hanging="360"/>
      </w:pPr>
      <w:rPr>
        <w:rFonts w:ascii="Ericsson Capital TT" w:hAnsi="Ericsson Capital TT" w:hint="default"/>
      </w:rPr>
    </w:lvl>
    <w:lvl w:ilvl="6" w:tplc="7B0CF0EA" w:tentative="1">
      <w:start w:val="1"/>
      <w:numFmt w:val="bullet"/>
      <w:lvlText w:val="–"/>
      <w:lvlJc w:val="left"/>
      <w:pPr>
        <w:tabs>
          <w:tab w:val="num" w:pos="5040"/>
        </w:tabs>
        <w:ind w:left="5040" w:hanging="360"/>
      </w:pPr>
      <w:rPr>
        <w:rFonts w:ascii="Ericsson Capital TT" w:hAnsi="Ericsson Capital TT" w:hint="default"/>
      </w:rPr>
    </w:lvl>
    <w:lvl w:ilvl="7" w:tplc="086A3EC2" w:tentative="1">
      <w:start w:val="1"/>
      <w:numFmt w:val="bullet"/>
      <w:lvlText w:val="–"/>
      <w:lvlJc w:val="left"/>
      <w:pPr>
        <w:tabs>
          <w:tab w:val="num" w:pos="5760"/>
        </w:tabs>
        <w:ind w:left="5760" w:hanging="360"/>
      </w:pPr>
      <w:rPr>
        <w:rFonts w:ascii="Ericsson Capital TT" w:hAnsi="Ericsson Capital TT" w:hint="default"/>
      </w:rPr>
    </w:lvl>
    <w:lvl w:ilvl="8" w:tplc="1F64C24E"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99A5975"/>
    <w:multiLevelType w:val="hybridMultilevel"/>
    <w:tmpl w:val="6DBC2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6"/>
  </w:num>
  <w:num w:numId="17">
    <w:abstractNumId w:val="15"/>
  </w:num>
  <w:num w:numId="18">
    <w:abstractNumId w:val="5"/>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B32"/>
    <w:rsid w:val="000006E1"/>
    <w:rsid w:val="00001A13"/>
    <w:rsid w:val="00002A37"/>
    <w:rsid w:val="000039F4"/>
    <w:rsid w:val="00006446"/>
    <w:rsid w:val="00006896"/>
    <w:rsid w:val="00007CDC"/>
    <w:rsid w:val="00011B28"/>
    <w:rsid w:val="000130CF"/>
    <w:rsid w:val="000150B3"/>
    <w:rsid w:val="00015D15"/>
    <w:rsid w:val="0002564D"/>
    <w:rsid w:val="00025ECA"/>
    <w:rsid w:val="00031E0E"/>
    <w:rsid w:val="000325B8"/>
    <w:rsid w:val="00034C15"/>
    <w:rsid w:val="00036BA1"/>
    <w:rsid w:val="000422E2"/>
    <w:rsid w:val="00042F22"/>
    <w:rsid w:val="000444EF"/>
    <w:rsid w:val="00047455"/>
    <w:rsid w:val="00051686"/>
    <w:rsid w:val="00052A07"/>
    <w:rsid w:val="000534E3"/>
    <w:rsid w:val="00053509"/>
    <w:rsid w:val="0005606A"/>
    <w:rsid w:val="00056D25"/>
    <w:rsid w:val="00057117"/>
    <w:rsid w:val="000616E7"/>
    <w:rsid w:val="00063B93"/>
    <w:rsid w:val="0006487E"/>
    <w:rsid w:val="00065E1A"/>
    <w:rsid w:val="00077E5F"/>
    <w:rsid w:val="0008036A"/>
    <w:rsid w:val="00081AE6"/>
    <w:rsid w:val="00085136"/>
    <w:rsid w:val="000855EB"/>
    <w:rsid w:val="00085B52"/>
    <w:rsid w:val="000866F2"/>
    <w:rsid w:val="0009009F"/>
    <w:rsid w:val="00091557"/>
    <w:rsid w:val="000924C1"/>
    <w:rsid w:val="000924F0"/>
    <w:rsid w:val="00093474"/>
    <w:rsid w:val="0009510F"/>
    <w:rsid w:val="00096398"/>
    <w:rsid w:val="000A1B7B"/>
    <w:rsid w:val="000A27A1"/>
    <w:rsid w:val="000A56F2"/>
    <w:rsid w:val="000B2719"/>
    <w:rsid w:val="000B3A8F"/>
    <w:rsid w:val="000B4AB9"/>
    <w:rsid w:val="000B58C3"/>
    <w:rsid w:val="000B61E9"/>
    <w:rsid w:val="000B625D"/>
    <w:rsid w:val="000B788C"/>
    <w:rsid w:val="000C165A"/>
    <w:rsid w:val="000C2E19"/>
    <w:rsid w:val="000C73CA"/>
    <w:rsid w:val="000D0D07"/>
    <w:rsid w:val="000D4797"/>
    <w:rsid w:val="000D6D1D"/>
    <w:rsid w:val="000D7ACD"/>
    <w:rsid w:val="000E0527"/>
    <w:rsid w:val="000E1E92"/>
    <w:rsid w:val="000F06D6"/>
    <w:rsid w:val="000F0EB1"/>
    <w:rsid w:val="000F1106"/>
    <w:rsid w:val="000F3962"/>
    <w:rsid w:val="000F3BE9"/>
    <w:rsid w:val="000F3F6C"/>
    <w:rsid w:val="000F5C2D"/>
    <w:rsid w:val="000F6DF3"/>
    <w:rsid w:val="001005FF"/>
    <w:rsid w:val="0010132B"/>
    <w:rsid w:val="00102DFE"/>
    <w:rsid w:val="00105871"/>
    <w:rsid w:val="001062FB"/>
    <w:rsid w:val="001063E6"/>
    <w:rsid w:val="00107E38"/>
    <w:rsid w:val="00111542"/>
    <w:rsid w:val="00113CF4"/>
    <w:rsid w:val="00114254"/>
    <w:rsid w:val="001153EA"/>
    <w:rsid w:val="00115643"/>
    <w:rsid w:val="00116765"/>
    <w:rsid w:val="001219F5"/>
    <w:rsid w:val="00121A20"/>
    <w:rsid w:val="0012377F"/>
    <w:rsid w:val="00124314"/>
    <w:rsid w:val="00124970"/>
    <w:rsid w:val="00126B4A"/>
    <w:rsid w:val="00132FD0"/>
    <w:rsid w:val="001344C0"/>
    <w:rsid w:val="001346FA"/>
    <w:rsid w:val="00135252"/>
    <w:rsid w:val="00137AB5"/>
    <w:rsid w:val="00137F0B"/>
    <w:rsid w:val="0014337B"/>
    <w:rsid w:val="00151DA8"/>
    <w:rsid w:val="00151E23"/>
    <w:rsid w:val="00152365"/>
    <w:rsid w:val="001526E0"/>
    <w:rsid w:val="001551B5"/>
    <w:rsid w:val="001655D1"/>
    <w:rsid w:val="001659C1"/>
    <w:rsid w:val="001732F5"/>
    <w:rsid w:val="00173A8E"/>
    <w:rsid w:val="00177795"/>
    <w:rsid w:val="0018143F"/>
    <w:rsid w:val="00184668"/>
    <w:rsid w:val="00186681"/>
    <w:rsid w:val="001870E3"/>
    <w:rsid w:val="00190AC1"/>
    <w:rsid w:val="0019341A"/>
    <w:rsid w:val="00197DF9"/>
    <w:rsid w:val="001A0BE1"/>
    <w:rsid w:val="001A1987"/>
    <w:rsid w:val="001A24D9"/>
    <w:rsid w:val="001A2564"/>
    <w:rsid w:val="001A6173"/>
    <w:rsid w:val="001A6CBA"/>
    <w:rsid w:val="001B0D97"/>
    <w:rsid w:val="001B137C"/>
    <w:rsid w:val="001B5A27"/>
    <w:rsid w:val="001B5A5D"/>
    <w:rsid w:val="001C1CE5"/>
    <w:rsid w:val="001C3D2A"/>
    <w:rsid w:val="001D51BA"/>
    <w:rsid w:val="001D6342"/>
    <w:rsid w:val="001D6D53"/>
    <w:rsid w:val="001E58E2"/>
    <w:rsid w:val="001E7AED"/>
    <w:rsid w:val="001F0D36"/>
    <w:rsid w:val="001F3635"/>
    <w:rsid w:val="001F3916"/>
    <w:rsid w:val="001F54C5"/>
    <w:rsid w:val="001F662C"/>
    <w:rsid w:val="001F7074"/>
    <w:rsid w:val="00200490"/>
    <w:rsid w:val="00201F3A"/>
    <w:rsid w:val="002032F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57F1D"/>
    <w:rsid w:val="002617E7"/>
    <w:rsid w:val="00264228"/>
    <w:rsid w:val="00264334"/>
    <w:rsid w:val="0026473E"/>
    <w:rsid w:val="00266214"/>
    <w:rsid w:val="00267C83"/>
    <w:rsid w:val="0027144F"/>
    <w:rsid w:val="00271F3A"/>
    <w:rsid w:val="00273278"/>
    <w:rsid w:val="002737F4"/>
    <w:rsid w:val="00276CC8"/>
    <w:rsid w:val="002805F5"/>
    <w:rsid w:val="00280751"/>
    <w:rsid w:val="0028280A"/>
    <w:rsid w:val="00284021"/>
    <w:rsid w:val="00286ACD"/>
    <w:rsid w:val="00287838"/>
    <w:rsid w:val="002907B5"/>
    <w:rsid w:val="0029290C"/>
    <w:rsid w:val="00292EB7"/>
    <w:rsid w:val="00296227"/>
    <w:rsid w:val="00296F44"/>
    <w:rsid w:val="0029777D"/>
    <w:rsid w:val="002A055E"/>
    <w:rsid w:val="002A1D4E"/>
    <w:rsid w:val="002A2869"/>
    <w:rsid w:val="002A66F8"/>
    <w:rsid w:val="002B24D6"/>
    <w:rsid w:val="002B41D8"/>
    <w:rsid w:val="002C3EA7"/>
    <w:rsid w:val="002C41E6"/>
    <w:rsid w:val="002D071A"/>
    <w:rsid w:val="002D34B2"/>
    <w:rsid w:val="002D7637"/>
    <w:rsid w:val="002D7EAB"/>
    <w:rsid w:val="002E17F2"/>
    <w:rsid w:val="002E5B52"/>
    <w:rsid w:val="002E7CAE"/>
    <w:rsid w:val="002F2771"/>
    <w:rsid w:val="002F37A9"/>
    <w:rsid w:val="00301CE6"/>
    <w:rsid w:val="0030256B"/>
    <w:rsid w:val="0030501F"/>
    <w:rsid w:val="00307220"/>
    <w:rsid w:val="00307BA1"/>
    <w:rsid w:val="00311483"/>
    <w:rsid w:val="00311702"/>
    <w:rsid w:val="00311E82"/>
    <w:rsid w:val="00313FD6"/>
    <w:rsid w:val="003143BD"/>
    <w:rsid w:val="00317A53"/>
    <w:rsid w:val="003203ED"/>
    <w:rsid w:val="00322C9F"/>
    <w:rsid w:val="00324D23"/>
    <w:rsid w:val="00325DEA"/>
    <w:rsid w:val="00326814"/>
    <w:rsid w:val="00331751"/>
    <w:rsid w:val="00332FDB"/>
    <w:rsid w:val="00334579"/>
    <w:rsid w:val="00335858"/>
    <w:rsid w:val="00336BDA"/>
    <w:rsid w:val="00342BD7"/>
    <w:rsid w:val="00343A07"/>
    <w:rsid w:val="00346DB5"/>
    <w:rsid w:val="003477B1"/>
    <w:rsid w:val="0035491B"/>
    <w:rsid w:val="00357380"/>
    <w:rsid w:val="00357B32"/>
    <w:rsid w:val="00357BC5"/>
    <w:rsid w:val="003602D9"/>
    <w:rsid w:val="003604CE"/>
    <w:rsid w:val="00361B78"/>
    <w:rsid w:val="00363EF9"/>
    <w:rsid w:val="00365ACC"/>
    <w:rsid w:val="00370B4D"/>
    <w:rsid w:val="00370C24"/>
    <w:rsid w:val="00370E47"/>
    <w:rsid w:val="003721EC"/>
    <w:rsid w:val="003742AC"/>
    <w:rsid w:val="00377CE1"/>
    <w:rsid w:val="00385BF0"/>
    <w:rsid w:val="00392D41"/>
    <w:rsid w:val="003939FF"/>
    <w:rsid w:val="00393CB9"/>
    <w:rsid w:val="00394E6B"/>
    <w:rsid w:val="003A02B3"/>
    <w:rsid w:val="003A2223"/>
    <w:rsid w:val="003A2A0F"/>
    <w:rsid w:val="003A2DB5"/>
    <w:rsid w:val="003A45A1"/>
    <w:rsid w:val="003A5B0A"/>
    <w:rsid w:val="003A6284"/>
    <w:rsid w:val="003A6BAC"/>
    <w:rsid w:val="003A7EF3"/>
    <w:rsid w:val="003B159C"/>
    <w:rsid w:val="003B369F"/>
    <w:rsid w:val="003B36A3"/>
    <w:rsid w:val="003B460B"/>
    <w:rsid w:val="003B7FE5"/>
    <w:rsid w:val="003C0140"/>
    <w:rsid w:val="003C1079"/>
    <w:rsid w:val="003C11C8"/>
    <w:rsid w:val="003C2702"/>
    <w:rsid w:val="003C7806"/>
    <w:rsid w:val="003D109F"/>
    <w:rsid w:val="003D1474"/>
    <w:rsid w:val="003D2478"/>
    <w:rsid w:val="003D3C45"/>
    <w:rsid w:val="003D5B1F"/>
    <w:rsid w:val="003D7362"/>
    <w:rsid w:val="003E15FA"/>
    <w:rsid w:val="003E1B11"/>
    <w:rsid w:val="003E55E4"/>
    <w:rsid w:val="003E74E3"/>
    <w:rsid w:val="003F05C7"/>
    <w:rsid w:val="003F0A75"/>
    <w:rsid w:val="003F101D"/>
    <w:rsid w:val="003F2CD4"/>
    <w:rsid w:val="003F6BBE"/>
    <w:rsid w:val="004000E8"/>
    <w:rsid w:val="00401EC9"/>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922"/>
    <w:rsid w:val="004441E6"/>
    <w:rsid w:val="00444F56"/>
    <w:rsid w:val="00446488"/>
    <w:rsid w:val="004469C0"/>
    <w:rsid w:val="004517AA"/>
    <w:rsid w:val="0045243D"/>
    <w:rsid w:val="00452CAC"/>
    <w:rsid w:val="00453306"/>
    <w:rsid w:val="00457565"/>
    <w:rsid w:val="00457B71"/>
    <w:rsid w:val="004669E2"/>
    <w:rsid w:val="00470C31"/>
    <w:rsid w:val="004734D0"/>
    <w:rsid w:val="0047526F"/>
    <w:rsid w:val="0047556B"/>
    <w:rsid w:val="00477768"/>
    <w:rsid w:val="00490A7A"/>
    <w:rsid w:val="00492BC5"/>
    <w:rsid w:val="00494B2B"/>
    <w:rsid w:val="004964F1"/>
    <w:rsid w:val="004A16BC"/>
    <w:rsid w:val="004A2B94"/>
    <w:rsid w:val="004A31E6"/>
    <w:rsid w:val="004B7C0C"/>
    <w:rsid w:val="004B7EE1"/>
    <w:rsid w:val="004C2DB9"/>
    <w:rsid w:val="004C3898"/>
    <w:rsid w:val="004C673E"/>
    <w:rsid w:val="004D1C43"/>
    <w:rsid w:val="004D36B1"/>
    <w:rsid w:val="004D7EBD"/>
    <w:rsid w:val="004E0DC5"/>
    <w:rsid w:val="004E2680"/>
    <w:rsid w:val="004E28F9"/>
    <w:rsid w:val="004E462E"/>
    <w:rsid w:val="004E56DC"/>
    <w:rsid w:val="004E62E3"/>
    <w:rsid w:val="004E76F4"/>
    <w:rsid w:val="004F0B4E"/>
    <w:rsid w:val="004F0B6C"/>
    <w:rsid w:val="004F2078"/>
    <w:rsid w:val="004F4DA3"/>
    <w:rsid w:val="00505B51"/>
    <w:rsid w:val="00506557"/>
    <w:rsid w:val="0050677A"/>
    <w:rsid w:val="005108D8"/>
    <w:rsid w:val="005116F9"/>
    <w:rsid w:val="00511AF2"/>
    <w:rsid w:val="005153A7"/>
    <w:rsid w:val="0052057E"/>
    <w:rsid w:val="005219CF"/>
    <w:rsid w:val="00534B59"/>
    <w:rsid w:val="00536759"/>
    <w:rsid w:val="00537C62"/>
    <w:rsid w:val="0054030D"/>
    <w:rsid w:val="0054533B"/>
    <w:rsid w:val="00546970"/>
    <w:rsid w:val="0055349C"/>
    <w:rsid w:val="00554E19"/>
    <w:rsid w:val="0056121F"/>
    <w:rsid w:val="00564AC7"/>
    <w:rsid w:val="00572505"/>
    <w:rsid w:val="00582809"/>
    <w:rsid w:val="0058746A"/>
    <w:rsid w:val="0058798C"/>
    <w:rsid w:val="005900FA"/>
    <w:rsid w:val="00592B16"/>
    <w:rsid w:val="005935A4"/>
    <w:rsid w:val="005948C2"/>
    <w:rsid w:val="00595DCA"/>
    <w:rsid w:val="00596A01"/>
    <w:rsid w:val="0059779B"/>
    <w:rsid w:val="005A209A"/>
    <w:rsid w:val="005A450F"/>
    <w:rsid w:val="005A662D"/>
    <w:rsid w:val="005B35D7"/>
    <w:rsid w:val="005B392A"/>
    <w:rsid w:val="005B3AA3"/>
    <w:rsid w:val="005B578C"/>
    <w:rsid w:val="005B591A"/>
    <w:rsid w:val="005B6F83"/>
    <w:rsid w:val="005C4329"/>
    <w:rsid w:val="005C74FB"/>
    <w:rsid w:val="005D1602"/>
    <w:rsid w:val="005D4D1A"/>
    <w:rsid w:val="005E03C7"/>
    <w:rsid w:val="005E385F"/>
    <w:rsid w:val="005E5B81"/>
    <w:rsid w:val="005F1B42"/>
    <w:rsid w:val="005F2C6E"/>
    <w:rsid w:val="005F2CB1"/>
    <w:rsid w:val="005F3025"/>
    <w:rsid w:val="005F4ED9"/>
    <w:rsid w:val="005F618C"/>
    <w:rsid w:val="005F70BD"/>
    <w:rsid w:val="006003D2"/>
    <w:rsid w:val="0060283C"/>
    <w:rsid w:val="00604F14"/>
    <w:rsid w:val="00605EFC"/>
    <w:rsid w:val="00607A1F"/>
    <w:rsid w:val="00610E12"/>
    <w:rsid w:val="00611B83"/>
    <w:rsid w:val="00613257"/>
    <w:rsid w:val="00620A71"/>
    <w:rsid w:val="00620D80"/>
    <w:rsid w:val="006234A6"/>
    <w:rsid w:val="00630001"/>
    <w:rsid w:val="006311B3"/>
    <w:rsid w:val="00631CA0"/>
    <w:rsid w:val="0063284C"/>
    <w:rsid w:val="00633F4F"/>
    <w:rsid w:val="00636398"/>
    <w:rsid w:val="006368D3"/>
    <w:rsid w:val="006377EC"/>
    <w:rsid w:val="00640E59"/>
    <w:rsid w:val="0064151F"/>
    <w:rsid w:val="00641533"/>
    <w:rsid w:val="0064208D"/>
    <w:rsid w:val="00643475"/>
    <w:rsid w:val="0064396A"/>
    <w:rsid w:val="0064624E"/>
    <w:rsid w:val="00650988"/>
    <w:rsid w:val="00650AB9"/>
    <w:rsid w:val="00655733"/>
    <w:rsid w:val="00655ACD"/>
    <w:rsid w:val="00656A92"/>
    <w:rsid w:val="00656DDE"/>
    <w:rsid w:val="0066011D"/>
    <w:rsid w:val="006607C0"/>
    <w:rsid w:val="006613A6"/>
    <w:rsid w:val="006627A2"/>
    <w:rsid w:val="006634E6"/>
    <w:rsid w:val="00664AB9"/>
    <w:rsid w:val="006655EE"/>
    <w:rsid w:val="00665C6A"/>
    <w:rsid w:val="00665EE9"/>
    <w:rsid w:val="00667EE7"/>
    <w:rsid w:val="00670922"/>
    <w:rsid w:val="00670BE1"/>
    <w:rsid w:val="0067205E"/>
    <w:rsid w:val="0067218F"/>
    <w:rsid w:val="0067362E"/>
    <w:rsid w:val="006741F2"/>
    <w:rsid w:val="00674CC3"/>
    <w:rsid w:val="00675C72"/>
    <w:rsid w:val="006771F9"/>
    <w:rsid w:val="006776D7"/>
    <w:rsid w:val="00681003"/>
    <w:rsid w:val="00681425"/>
    <w:rsid w:val="006817C9"/>
    <w:rsid w:val="00683ECE"/>
    <w:rsid w:val="00695FC2"/>
    <w:rsid w:val="00696949"/>
    <w:rsid w:val="00697052"/>
    <w:rsid w:val="006A46FB"/>
    <w:rsid w:val="006A5CB3"/>
    <w:rsid w:val="006A5E28"/>
    <w:rsid w:val="006A697B"/>
    <w:rsid w:val="006A7AFF"/>
    <w:rsid w:val="006B1816"/>
    <w:rsid w:val="006B2099"/>
    <w:rsid w:val="006B50CF"/>
    <w:rsid w:val="006C03B8"/>
    <w:rsid w:val="006C0A6E"/>
    <w:rsid w:val="006C3564"/>
    <w:rsid w:val="006C3A1A"/>
    <w:rsid w:val="006C5EC9"/>
    <w:rsid w:val="006C6059"/>
    <w:rsid w:val="006C7522"/>
    <w:rsid w:val="006D1E26"/>
    <w:rsid w:val="006D6F08"/>
    <w:rsid w:val="006E062C"/>
    <w:rsid w:val="006E28B7"/>
    <w:rsid w:val="006E3310"/>
    <w:rsid w:val="006E4E39"/>
    <w:rsid w:val="006E54D9"/>
    <w:rsid w:val="006E565E"/>
    <w:rsid w:val="006E673D"/>
    <w:rsid w:val="006E6C43"/>
    <w:rsid w:val="006E7D3B"/>
    <w:rsid w:val="006F1B70"/>
    <w:rsid w:val="006F341D"/>
    <w:rsid w:val="006F3CDE"/>
    <w:rsid w:val="006F58D4"/>
    <w:rsid w:val="006F5E2B"/>
    <w:rsid w:val="006F709F"/>
    <w:rsid w:val="00700EF5"/>
    <w:rsid w:val="00702CBF"/>
    <w:rsid w:val="0070346E"/>
    <w:rsid w:val="00703BFA"/>
    <w:rsid w:val="00704EDB"/>
    <w:rsid w:val="00706101"/>
    <w:rsid w:val="00707072"/>
    <w:rsid w:val="00707D61"/>
    <w:rsid w:val="00712287"/>
    <w:rsid w:val="00712772"/>
    <w:rsid w:val="00714301"/>
    <w:rsid w:val="007148D3"/>
    <w:rsid w:val="00715AAA"/>
    <w:rsid w:val="00715B9A"/>
    <w:rsid w:val="007235D5"/>
    <w:rsid w:val="00726EA6"/>
    <w:rsid w:val="00727208"/>
    <w:rsid w:val="00727680"/>
    <w:rsid w:val="007348B1"/>
    <w:rsid w:val="007362A6"/>
    <w:rsid w:val="00736D7D"/>
    <w:rsid w:val="00740E58"/>
    <w:rsid w:val="007445A0"/>
    <w:rsid w:val="0074524B"/>
    <w:rsid w:val="00747D8B"/>
    <w:rsid w:val="00751228"/>
    <w:rsid w:val="00754555"/>
    <w:rsid w:val="007549E6"/>
    <w:rsid w:val="007571E1"/>
    <w:rsid w:val="007604B2"/>
    <w:rsid w:val="00765281"/>
    <w:rsid w:val="00766BAD"/>
    <w:rsid w:val="007730BD"/>
    <w:rsid w:val="007755F2"/>
    <w:rsid w:val="00776971"/>
    <w:rsid w:val="007813ED"/>
    <w:rsid w:val="0078177E"/>
    <w:rsid w:val="00782E9B"/>
    <w:rsid w:val="0078304C"/>
    <w:rsid w:val="00783673"/>
    <w:rsid w:val="00785490"/>
    <w:rsid w:val="0078564C"/>
    <w:rsid w:val="00787D81"/>
    <w:rsid w:val="00790844"/>
    <w:rsid w:val="007925EA"/>
    <w:rsid w:val="00793CD8"/>
    <w:rsid w:val="00795C92"/>
    <w:rsid w:val="00796231"/>
    <w:rsid w:val="007A12BC"/>
    <w:rsid w:val="007A1CB3"/>
    <w:rsid w:val="007A306F"/>
    <w:rsid w:val="007A43A6"/>
    <w:rsid w:val="007A58A6"/>
    <w:rsid w:val="007B04C1"/>
    <w:rsid w:val="007B3D2D"/>
    <w:rsid w:val="007B50AE"/>
    <w:rsid w:val="007B50E3"/>
    <w:rsid w:val="007B51DF"/>
    <w:rsid w:val="007C05DD"/>
    <w:rsid w:val="007C3D18"/>
    <w:rsid w:val="007C60BF"/>
    <w:rsid w:val="007C6A07"/>
    <w:rsid w:val="007C75A1"/>
    <w:rsid w:val="007C77A5"/>
    <w:rsid w:val="007D04E5"/>
    <w:rsid w:val="007D1A37"/>
    <w:rsid w:val="007D5901"/>
    <w:rsid w:val="007D71C1"/>
    <w:rsid w:val="007D7526"/>
    <w:rsid w:val="007E4610"/>
    <w:rsid w:val="007E4715"/>
    <w:rsid w:val="007E505B"/>
    <w:rsid w:val="007E7091"/>
    <w:rsid w:val="007F46BA"/>
    <w:rsid w:val="00803FAE"/>
    <w:rsid w:val="0080605F"/>
    <w:rsid w:val="00807786"/>
    <w:rsid w:val="00811FCB"/>
    <w:rsid w:val="00814166"/>
    <w:rsid w:val="008158D6"/>
    <w:rsid w:val="00817196"/>
    <w:rsid w:val="008235DB"/>
    <w:rsid w:val="00824AB4"/>
    <w:rsid w:val="00825C42"/>
    <w:rsid w:val="00825D25"/>
    <w:rsid w:val="00827D6F"/>
    <w:rsid w:val="00835C3B"/>
    <w:rsid w:val="00837356"/>
    <w:rsid w:val="008376AC"/>
    <w:rsid w:val="00844312"/>
    <w:rsid w:val="008444E8"/>
    <w:rsid w:val="00844E80"/>
    <w:rsid w:val="00846FE7"/>
    <w:rsid w:val="00847EC9"/>
    <w:rsid w:val="00851533"/>
    <w:rsid w:val="008549A4"/>
    <w:rsid w:val="00854F97"/>
    <w:rsid w:val="00856911"/>
    <w:rsid w:val="00860F83"/>
    <w:rsid w:val="008677FD"/>
    <w:rsid w:val="008706D4"/>
    <w:rsid w:val="00870F8A"/>
    <w:rsid w:val="008719A4"/>
    <w:rsid w:val="00871D23"/>
    <w:rsid w:val="00873870"/>
    <w:rsid w:val="00874312"/>
    <w:rsid w:val="0087437C"/>
    <w:rsid w:val="00875CD7"/>
    <w:rsid w:val="00876B4D"/>
    <w:rsid w:val="00876DF0"/>
    <w:rsid w:val="00877F18"/>
    <w:rsid w:val="008816AC"/>
    <w:rsid w:val="0089367D"/>
    <w:rsid w:val="00894A88"/>
    <w:rsid w:val="00894D37"/>
    <w:rsid w:val="00895386"/>
    <w:rsid w:val="008A21FF"/>
    <w:rsid w:val="008A2CE2"/>
    <w:rsid w:val="008A30AC"/>
    <w:rsid w:val="008A44B8"/>
    <w:rsid w:val="008A51A8"/>
    <w:rsid w:val="008A54C7"/>
    <w:rsid w:val="008A77D8"/>
    <w:rsid w:val="008B0483"/>
    <w:rsid w:val="008B0830"/>
    <w:rsid w:val="008B120C"/>
    <w:rsid w:val="008B2C92"/>
    <w:rsid w:val="008B51A0"/>
    <w:rsid w:val="008B592A"/>
    <w:rsid w:val="008B7B5C"/>
    <w:rsid w:val="008C0C99"/>
    <w:rsid w:val="008C141E"/>
    <w:rsid w:val="008C2017"/>
    <w:rsid w:val="008C4958"/>
    <w:rsid w:val="008C4BAA"/>
    <w:rsid w:val="008C6AE8"/>
    <w:rsid w:val="008C7573"/>
    <w:rsid w:val="008D1FD4"/>
    <w:rsid w:val="008D241E"/>
    <w:rsid w:val="008D34F1"/>
    <w:rsid w:val="008D39D8"/>
    <w:rsid w:val="008D6D1A"/>
    <w:rsid w:val="008E065E"/>
    <w:rsid w:val="008E0927"/>
    <w:rsid w:val="008E10A0"/>
    <w:rsid w:val="008E10B7"/>
    <w:rsid w:val="008E1909"/>
    <w:rsid w:val="008F1EAB"/>
    <w:rsid w:val="008F33DC"/>
    <w:rsid w:val="008F477F"/>
    <w:rsid w:val="008F53DC"/>
    <w:rsid w:val="00902350"/>
    <w:rsid w:val="0090336B"/>
    <w:rsid w:val="009053AA"/>
    <w:rsid w:val="00906939"/>
    <w:rsid w:val="00907AB5"/>
    <w:rsid w:val="00910B7D"/>
    <w:rsid w:val="00911027"/>
    <w:rsid w:val="00911DFB"/>
    <w:rsid w:val="00911F6A"/>
    <w:rsid w:val="00913188"/>
    <w:rsid w:val="009139D9"/>
    <w:rsid w:val="009145B7"/>
    <w:rsid w:val="00914AD8"/>
    <w:rsid w:val="00914DB8"/>
    <w:rsid w:val="00916079"/>
    <w:rsid w:val="00917CE9"/>
    <w:rsid w:val="0092051F"/>
    <w:rsid w:val="00920BF2"/>
    <w:rsid w:val="00922010"/>
    <w:rsid w:val="0092669D"/>
    <w:rsid w:val="00931BD9"/>
    <w:rsid w:val="009368F3"/>
    <w:rsid w:val="009407B1"/>
    <w:rsid w:val="00941636"/>
    <w:rsid w:val="00943742"/>
    <w:rsid w:val="00945A69"/>
    <w:rsid w:val="00945C05"/>
    <w:rsid w:val="00946945"/>
    <w:rsid w:val="009471DC"/>
    <w:rsid w:val="00947713"/>
    <w:rsid w:val="00950DE7"/>
    <w:rsid w:val="00953920"/>
    <w:rsid w:val="00953D47"/>
    <w:rsid w:val="0095681E"/>
    <w:rsid w:val="009572D4"/>
    <w:rsid w:val="009607FA"/>
    <w:rsid w:val="00961921"/>
    <w:rsid w:val="0096430A"/>
    <w:rsid w:val="00964903"/>
    <w:rsid w:val="0096554B"/>
    <w:rsid w:val="0096584A"/>
    <w:rsid w:val="0097087C"/>
    <w:rsid w:val="00971F08"/>
    <w:rsid w:val="00975BA7"/>
    <w:rsid w:val="0097603D"/>
    <w:rsid w:val="00976949"/>
    <w:rsid w:val="00980477"/>
    <w:rsid w:val="00985253"/>
    <w:rsid w:val="009853B3"/>
    <w:rsid w:val="00990630"/>
    <w:rsid w:val="00991761"/>
    <w:rsid w:val="00994DCA"/>
    <w:rsid w:val="009960EC"/>
    <w:rsid w:val="009970DD"/>
    <w:rsid w:val="009A0FBA"/>
    <w:rsid w:val="009A1601"/>
    <w:rsid w:val="009A462D"/>
    <w:rsid w:val="009A48C5"/>
    <w:rsid w:val="009A52FD"/>
    <w:rsid w:val="009A5CBA"/>
    <w:rsid w:val="009A7CFF"/>
    <w:rsid w:val="009B149E"/>
    <w:rsid w:val="009B1F30"/>
    <w:rsid w:val="009B3AC2"/>
    <w:rsid w:val="009B4DF4"/>
    <w:rsid w:val="009B564E"/>
    <w:rsid w:val="009B7E87"/>
    <w:rsid w:val="009C403E"/>
    <w:rsid w:val="009C585F"/>
    <w:rsid w:val="009D4FF0"/>
    <w:rsid w:val="009D703C"/>
    <w:rsid w:val="009D718F"/>
    <w:rsid w:val="009E068F"/>
    <w:rsid w:val="009E14E0"/>
    <w:rsid w:val="009E35DB"/>
    <w:rsid w:val="009E47A3"/>
    <w:rsid w:val="009F08F3"/>
    <w:rsid w:val="009F24FE"/>
    <w:rsid w:val="009F344F"/>
    <w:rsid w:val="009F3526"/>
    <w:rsid w:val="009F742F"/>
    <w:rsid w:val="00A048A8"/>
    <w:rsid w:val="00A04BD8"/>
    <w:rsid w:val="00A04F49"/>
    <w:rsid w:val="00A13E54"/>
    <w:rsid w:val="00A17F63"/>
    <w:rsid w:val="00A2052C"/>
    <w:rsid w:val="00A2193B"/>
    <w:rsid w:val="00A2351A"/>
    <w:rsid w:val="00A264A9"/>
    <w:rsid w:val="00A27785"/>
    <w:rsid w:val="00A30187"/>
    <w:rsid w:val="00A3448A"/>
    <w:rsid w:val="00A36297"/>
    <w:rsid w:val="00A40AE9"/>
    <w:rsid w:val="00A41E2B"/>
    <w:rsid w:val="00A45B74"/>
    <w:rsid w:val="00A52E1D"/>
    <w:rsid w:val="00A55C99"/>
    <w:rsid w:val="00A5600A"/>
    <w:rsid w:val="00A61499"/>
    <w:rsid w:val="00A62A77"/>
    <w:rsid w:val="00A63483"/>
    <w:rsid w:val="00A652BE"/>
    <w:rsid w:val="00A652CE"/>
    <w:rsid w:val="00A657D7"/>
    <w:rsid w:val="00A660AC"/>
    <w:rsid w:val="00A66F55"/>
    <w:rsid w:val="00A67E6C"/>
    <w:rsid w:val="00A7033F"/>
    <w:rsid w:val="00A71B99"/>
    <w:rsid w:val="00A739D0"/>
    <w:rsid w:val="00A73C03"/>
    <w:rsid w:val="00A761D4"/>
    <w:rsid w:val="00A77EC4"/>
    <w:rsid w:val="00A92380"/>
    <w:rsid w:val="00A92879"/>
    <w:rsid w:val="00A93EC3"/>
    <w:rsid w:val="00A9442A"/>
    <w:rsid w:val="00AA016F"/>
    <w:rsid w:val="00AA1B57"/>
    <w:rsid w:val="00AA1ED6"/>
    <w:rsid w:val="00AA51D6"/>
    <w:rsid w:val="00AB0BC8"/>
    <w:rsid w:val="00AB11CA"/>
    <w:rsid w:val="00AB14D9"/>
    <w:rsid w:val="00AB4AB8"/>
    <w:rsid w:val="00AB655E"/>
    <w:rsid w:val="00AC007F"/>
    <w:rsid w:val="00AC2ECD"/>
    <w:rsid w:val="00AC3119"/>
    <w:rsid w:val="00AC49FB"/>
    <w:rsid w:val="00AC4AD8"/>
    <w:rsid w:val="00AC5A10"/>
    <w:rsid w:val="00AD0AA3"/>
    <w:rsid w:val="00AD3F94"/>
    <w:rsid w:val="00AD4A5A"/>
    <w:rsid w:val="00AE27AC"/>
    <w:rsid w:val="00AE3743"/>
    <w:rsid w:val="00AE40E0"/>
    <w:rsid w:val="00AE4DBA"/>
    <w:rsid w:val="00AE4F07"/>
    <w:rsid w:val="00AE51E1"/>
    <w:rsid w:val="00AF1A01"/>
    <w:rsid w:val="00AF1C5D"/>
    <w:rsid w:val="00AF42D7"/>
    <w:rsid w:val="00AF7D1E"/>
    <w:rsid w:val="00B006FE"/>
    <w:rsid w:val="00B007CB"/>
    <w:rsid w:val="00B02AA9"/>
    <w:rsid w:val="00B02FA3"/>
    <w:rsid w:val="00B05084"/>
    <w:rsid w:val="00B157F9"/>
    <w:rsid w:val="00B20256"/>
    <w:rsid w:val="00B20D09"/>
    <w:rsid w:val="00B2763F"/>
    <w:rsid w:val="00B27AAC"/>
    <w:rsid w:val="00B30929"/>
    <w:rsid w:val="00B372AA"/>
    <w:rsid w:val="00B3739E"/>
    <w:rsid w:val="00B40445"/>
    <w:rsid w:val="00B41888"/>
    <w:rsid w:val="00B45A52"/>
    <w:rsid w:val="00B46175"/>
    <w:rsid w:val="00B5732C"/>
    <w:rsid w:val="00B6188F"/>
    <w:rsid w:val="00B61BDC"/>
    <w:rsid w:val="00B62722"/>
    <w:rsid w:val="00B664C7"/>
    <w:rsid w:val="00B739F6"/>
    <w:rsid w:val="00B764B2"/>
    <w:rsid w:val="00B81A6C"/>
    <w:rsid w:val="00B85DE5"/>
    <w:rsid w:val="00B90F73"/>
    <w:rsid w:val="00B93B59"/>
    <w:rsid w:val="00B9406A"/>
    <w:rsid w:val="00BA2280"/>
    <w:rsid w:val="00BA2A08"/>
    <w:rsid w:val="00BA56D2"/>
    <w:rsid w:val="00BA6EA0"/>
    <w:rsid w:val="00BA76E0"/>
    <w:rsid w:val="00BB2A25"/>
    <w:rsid w:val="00BB51E9"/>
    <w:rsid w:val="00BC0FDC"/>
    <w:rsid w:val="00BC3053"/>
    <w:rsid w:val="00BC4D2E"/>
    <w:rsid w:val="00BD403C"/>
    <w:rsid w:val="00BD48AC"/>
    <w:rsid w:val="00BD516C"/>
    <w:rsid w:val="00BD5F1A"/>
    <w:rsid w:val="00BE0866"/>
    <w:rsid w:val="00BE1234"/>
    <w:rsid w:val="00BE2FA6"/>
    <w:rsid w:val="00BE333F"/>
    <w:rsid w:val="00BE4716"/>
    <w:rsid w:val="00BE7406"/>
    <w:rsid w:val="00BE7603"/>
    <w:rsid w:val="00BF3279"/>
    <w:rsid w:val="00BF74C7"/>
    <w:rsid w:val="00BF76EA"/>
    <w:rsid w:val="00C015F1"/>
    <w:rsid w:val="00C01F33"/>
    <w:rsid w:val="00C02CC6"/>
    <w:rsid w:val="00C040F7"/>
    <w:rsid w:val="00C041B0"/>
    <w:rsid w:val="00C044AB"/>
    <w:rsid w:val="00C05706"/>
    <w:rsid w:val="00C07377"/>
    <w:rsid w:val="00C10478"/>
    <w:rsid w:val="00C10A6D"/>
    <w:rsid w:val="00C11A05"/>
    <w:rsid w:val="00C12107"/>
    <w:rsid w:val="00C12460"/>
    <w:rsid w:val="00C14D4B"/>
    <w:rsid w:val="00C154BB"/>
    <w:rsid w:val="00C20FD5"/>
    <w:rsid w:val="00C24345"/>
    <w:rsid w:val="00C279B5"/>
    <w:rsid w:val="00C27C45"/>
    <w:rsid w:val="00C3719D"/>
    <w:rsid w:val="00C373EB"/>
    <w:rsid w:val="00C45ECF"/>
    <w:rsid w:val="00C54995"/>
    <w:rsid w:val="00C54D41"/>
    <w:rsid w:val="00C60783"/>
    <w:rsid w:val="00C62A91"/>
    <w:rsid w:val="00C64672"/>
    <w:rsid w:val="00C66AD4"/>
    <w:rsid w:val="00C70697"/>
    <w:rsid w:val="00C72EF4"/>
    <w:rsid w:val="00C75D2F"/>
    <w:rsid w:val="00C767BE"/>
    <w:rsid w:val="00C76E3C"/>
    <w:rsid w:val="00C81568"/>
    <w:rsid w:val="00C9027A"/>
    <w:rsid w:val="00C9068E"/>
    <w:rsid w:val="00C90B20"/>
    <w:rsid w:val="00C93C4B"/>
    <w:rsid w:val="00C944AB"/>
    <w:rsid w:val="00C95B40"/>
    <w:rsid w:val="00CA1ED8"/>
    <w:rsid w:val="00CA586F"/>
    <w:rsid w:val="00CA62AC"/>
    <w:rsid w:val="00CB1F63"/>
    <w:rsid w:val="00CB27A8"/>
    <w:rsid w:val="00CB4F64"/>
    <w:rsid w:val="00CB7170"/>
    <w:rsid w:val="00CC040E"/>
    <w:rsid w:val="00CC111F"/>
    <w:rsid w:val="00CC2011"/>
    <w:rsid w:val="00CC3EA0"/>
    <w:rsid w:val="00CC7B45"/>
    <w:rsid w:val="00CD1188"/>
    <w:rsid w:val="00CD2ED1"/>
    <w:rsid w:val="00CD337B"/>
    <w:rsid w:val="00CD3E40"/>
    <w:rsid w:val="00CD64F3"/>
    <w:rsid w:val="00CE0424"/>
    <w:rsid w:val="00CE7561"/>
    <w:rsid w:val="00CF1354"/>
    <w:rsid w:val="00CF3B1F"/>
    <w:rsid w:val="00CF3BF6"/>
    <w:rsid w:val="00CF45CE"/>
    <w:rsid w:val="00CF52BF"/>
    <w:rsid w:val="00CF625B"/>
    <w:rsid w:val="00CF687E"/>
    <w:rsid w:val="00D01E1C"/>
    <w:rsid w:val="00D0349B"/>
    <w:rsid w:val="00D06D68"/>
    <w:rsid w:val="00D10249"/>
    <w:rsid w:val="00D105D5"/>
    <w:rsid w:val="00D115C3"/>
    <w:rsid w:val="00D11897"/>
    <w:rsid w:val="00D12446"/>
    <w:rsid w:val="00D13135"/>
    <w:rsid w:val="00D13E4E"/>
    <w:rsid w:val="00D17718"/>
    <w:rsid w:val="00D239A7"/>
    <w:rsid w:val="00D23F47"/>
    <w:rsid w:val="00D323B3"/>
    <w:rsid w:val="00D36159"/>
    <w:rsid w:val="00D36E71"/>
    <w:rsid w:val="00D37D87"/>
    <w:rsid w:val="00D40B33"/>
    <w:rsid w:val="00D4318F"/>
    <w:rsid w:val="00D438BF"/>
    <w:rsid w:val="00D440F8"/>
    <w:rsid w:val="00D50F97"/>
    <w:rsid w:val="00D546FF"/>
    <w:rsid w:val="00D55AD5"/>
    <w:rsid w:val="00D56D45"/>
    <w:rsid w:val="00D576CA"/>
    <w:rsid w:val="00D61AF5"/>
    <w:rsid w:val="00D652B5"/>
    <w:rsid w:val="00D66155"/>
    <w:rsid w:val="00D66DDD"/>
    <w:rsid w:val="00D708B0"/>
    <w:rsid w:val="00D77B1D"/>
    <w:rsid w:val="00D8021F"/>
    <w:rsid w:val="00D80383"/>
    <w:rsid w:val="00D8129D"/>
    <w:rsid w:val="00D823C6"/>
    <w:rsid w:val="00D86CA3"/>
    <w:rsid w:val="00D871CE"/>
    <w:rsid w:val="00D9196D"/>
    <w:rsid w:val="00D92189"/>
    <w:rsid w:val="00D92982"/>
    <w:rsid w:val="00D95C80"/>
    <w:rsid w:val="00DA305E"/>
    <w:rsid w:val="00DA5417"/>
    <w:rsid w:val="00DA56E8"/>
    <w:rsid w:val="00DB0088"/>
    <w:rsid w:val="00DB0A9F"/>
    <w:rsid w:val="00DB377D"/>
    <w:rsid w:val="00DB79A3"/>
    <w:rsid w:val="00DC2D36"/>
    <w:rsid w:val="00DC53EF"/>
    <w:rsid w:val="00DE5608"/>
    <w:rsid w:val="00DE58D0"/>
    <w:rsid w:val="00DE654F"/>
    <w:rsid w:val="00DF0B6E"/>
    <w:rsid w:val="00DF15E0"/>
    <w:rsid w:val="00DF37A0"/>
    <w:rsid w:val="00DF7355"/>
    <w:rsid w:val="00E0350A"/>
    <w:rsid w:val="00E0759E"/>
    <w:rsid w:val="00E110E7"/>
    <w:rsid w:val="00E11B20"/>
    <w:rsid w:val="00E17FA2"/>
    <w:rsid w:val="00E22330"/>
    <w:rsid w:val="00E30B5A"/>
    <w:rsid w:val="00E3123D"/>
    <w:rsid w:val="00E31461"/>
    <w:rsid w:val="00E31D43"/>
    <w:rsid w:val="00E3203C"/>
    <w:rsid w:val="00E32103"/>
    <w:rsid w:val="00E32608"/>
    <w:rsid w:val="00E34188"/>
    <w:rsid w:val="00E34B6E"/>
    <w:rsid w:val="00E35559"/>
    <w:rsid w:val="00E3723A"/>
    <w:rsid w:val="00E37860"/>
    <w:rsid w:val="00E411DE"/>
    <w:rsid w:val="00E421E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AE5"/>
    <w:rsid w:val="00E94F8A"/>
    <w:rsid w:val="00EA2F28"/>
    <w:rsid w:val="00EA7A41"/>
    <w:rsid w:val="00EB077B"/>
    <w:rsid w:val="00EB4EA2"/>
    <w:rsid w:val="00EB76B9"/>
    <w:rsid w:val="00EC27C6"/>
    <w:rsid w:val="00EC4207"/>
    <w:rsid w:val="00EC5653"/>
    <w:rsid w:val="00EC71CE"/>
    <w:rsid w:val="00ED09D6"/>
    <w:rsid w:val="00ED1006"/>
    <w:rsid w:val="00EF18FE"/>
    <w:rsid w:val="00EF4291"/>
    <w:rsid w:val="00EF5787"/>
    <w:rsid w:val="00EF60D0"/>
    <w:rsid w:val="00EF6F3D"/>
    <w:rsid w:val="00F027E3"/>
    <w:rsid w:val="00F036D4"/>
    <w:rsid w:val="00F04FAF"/>
    <w:rsid w:val="00F0528D"/>
    <w:rsid w:val="00F06C67"/>
    <w:rsid w:val="00F06C74"/>
    <w:rsid w:val="00F06DFD"/>
    <w:rsid w:val="00F071D1"/>
    <w:rsid w:val="00F07533"/>
    <w:rsid w:val="00F10629"/>
    <w:rsid w:val="00F13904"/>
    <w:rsid w:val="00F144EE"/>
    <w:rsid w:val="00F15FA5"/>
    <w:rsid w:val="00F209B7"/>
    <w:rsid w:val="00F209C3"/>
    <w:rsid w:val="00F2376F"/>
    <w:rsid w:val="00F243D8"/>
    <w:rsid w:val="00F30828"/>
    <w:rsid w:val="00F3119B"/>
    <w:rsid w:val="00F313D6"/>
    <w:rsid w:val="00F31DAD"/>
    <w:rsid w:val="00F32524"/>
    <w:rsid w:val="00F36546"/>
    <w:rsid w:val="00F40F0C"/>
    <w:rsid w:val="00F460B0"/>
    <w:rsid w:val="00F4766C"/>
    <w:rsid w:val="00F47A3F"/>
    <w:rsid w:val="00F507D1"/>
    <w:rsid w:val="00F519CE"/>
    <w:rsid w:val="00F51ADA"/>
    <w:rsid w:val="00F607C5"/>
    <w:rsid w:val="00F60DEA"/>
    <w:rsid w:val="00F628C8"/>
    <w:rsid w:val="00F6302A"/>
    <w:rsid w:val="00F64C2B"/>
    <w:rsid w:val="00F651BE"/>
    <w:rsid w:val="00F67F53"/>
    <w:rsid w:val="00F703BE"/>
    <w:rsid w:val="00F70BF1"/>
    <w:rsid w:val="00F71F69"/>
    <w:rsid w:val="00F72B72"/>
    <w:rsid w:val="00F74BB9"/>
    <w:rsid w:val="00F75582"/>
    <w:rsid w:val="00F75CD9"/>
    <w:rsid w:val="00F76EFA"/>
    <w:rsid w:val="00F804BE"/>
    <w:rsid w:val="00F80BC9"/>
    <w:rsid w:val="00F817CE"/>
    <w:rsid w:val="00F8456C"/>
    <w:rsid w:val="00F84B13"/>
    <w:rsid w:val="00F859D8"/>
    <w:rsid w:val="00F868E3"/>
    <w:rsid w:val="00F868F5"/>
    <w:rsid w:val="00F9056A"/>
    <w:rsid w:val="00F90F8D"/>
    <w:rsid w:val="00F92782"/>
    <w:rsid w:val="00F93AA9"/>
    <w:rsid w:val="00F96985"/>
    <w:rsid w:val="00F97838"/>
    <w:rsid w:val="00FA2BB3"/>
    <w:rsid w:val="00FB1915"/>
    <w:rsid w:val="00FB4C80"/>
    <w:rsid w:val="00FB6A6A"/>
    <w:rsid w:val="00FB6B81"/>
    <w:rsid w:val="00FC7429"/>
    <w:rsid w:val="00FD07F6"/>
    <w:rsid w:val="00FD1EC8"/>
    <w:rsid w:val="00FD47ED"/>
    <w:rsid w:val="00FD74DB"/>
    <w:rsid w:val="00FD7660"/>
    <w:rsid w:val="00FE0655"/>
    <w:rsid w:val="00FE2365"/>
    <w:rsid w:val="00FE28A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B31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7BC5"/>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B6272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B6272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B62722"/>
    <w:pPr>
      <w:numPr>
        <w:ilvl w:val="2"/>
      </w:numPr>
      <w:spacing w:before="120"/>
      <w:outlineLvl w:val="2"/>
    </w:pPr>
    <w:rPr>
      <w:sz w:val="28"/>
      <w:szCs w:val="28"/>
    </w:rPr>
  </w:style>
  <w:style w:type="paragraph" w:styleId="Heading4">
    <w:name w:val="heading 4"/>
    <w:basedOn w:val="Heading3"/>
    <w:next w:val="Normal"/>
    <w:qFormat/>
    <w:rsid w:val="00B62722"/>
    <w:pPr>
      <w:numPr>
        <w:ilvl w:val="3"/>
      </w:numPr>
      <w:outlineLvl w:val="3"/>
    </w:pPr>
    <w:rPr>
      <w:sz w:val="24"/>
      <w:szCs w:val="24"/>
    </w:rPr>
  </w:style>
  <w:style w:type="paragraph" w:styleId="Heading5">
    <w:name w:val="heading 5"/>
    <w:basedOn w:val="Heading4"/>
    <w:next w:val="Normal"/>
    <w:qFormat/>
    <w:rsid w:val="00B62722"/>
    <w:pPr>
      <w:numPr>
        <w:ilvl w:val="4"/>
      </w:numPr>
      <w:outlineLvl w:val="4"/>
    </w:pPr>
    <w:rPr>
      <w:sz w:val="22"/>
      <w:szCs w:val="22"/>
    </w:rPr>
  </w:style>
  <w:style w:type="paragraph" w:styleId="Heading6">
    <w:name w:val="heading 6"/>
    <w:basedOn w:val="Normal"/>
    <w:next w:val="Normal"/>
    <w:qFormat/>
    <w:rsid w:val="00B62722"/>
    <w:pPr>
      <w:keepNext/>
      <w:keepLines/>
      <w:numPr>
        <w:ilvl w:val="5"/>
        <w:numId w:val="1"/>
      </w:numPr>
      <w:spacing w:before="120"/>
      <w:outlineLvl w:val="5"/>
    </w:pPr>
    <w:rPr>
      <w:rFonts w:cs="Arial"/>
    </w:rPr>
  </w:style>
  <w:style w:type="paragraph" w:styleId="Heading7">
    <w:name w:val="heading 7"/>
    <w:basedOn w:val="Normal"/>
    <w:next w:val="Normal"/>
    <w:qFormat/>
    <w:rsid w:val="00B62722"/>
    <w:pPr>
      <w:keepNext/>
      <w:keepLines/>
      <w:numPr>
        <w:ilvl w:val="6"/>
        <w:numId w:val="1"/>
      </w:numPr>
      <w:spacing w:before="120"/>
      <w:outlineLvl w:val="6"/>
    </w:pPr>
    <w:rPr>
      <w:rFonts w:cs="Arial"/>
    </w:rPr>
  </w:style>
  <w:style w:type="paragraph" w:styleId="Heading8">
    <w:name w:val="heading 8"/>
    <w:basedOn w:val="Heading7"/>
    <w:next w:val="Normal"/>
    <w:qFormat/>
    <w:rsid w:val="00B62722"/>
    <w:pPr>
      <w:numPr>
        <w:ilvl w:val="7"/>
      </w:numPr>
      <w:outlineLvl w:val="7"/>
    </w:pPr>
  </w:style>
  <w:style w:type="paragraph" w:styleId="Heading9">
    <w:name w:val="heading 9"/>
    <w:basedOn w:val="Heading8"/>
    <w:next w:val="Normal"/>
    <w:qFormat/>
    <w:rsid w:val="00B62722"/>
    <w:pPr>
      <w:numPr>
        <w:ilvl w:val="8"/>
      </w:numPr>
      <w:outlineLvl w:val="8"/>
    </w:pPr>
  </w:style>
  <w:style w:type="character" w:default="1" w:styleId="DefaultParagraphFont">
    <w:name w:val="Default Paragraph Font"/>
    <w:uiPriority w:val="1"/>
    <w:semiHidden/>
    <w:unhideWhenUsed/>
    <w:rsid w:val="00357B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7BC5"/>
  </w:style>
  <w:style w:type="paragraph" w:styleId="TOC8">
    <w:name w:val="toc 8"/>
    <w:basedOn w:val="TOC1"/>
    <w:semiHidden/>
    <w:rsid w:val="00B62722"/>
    <w:pPr>
      <w:spacing w:before="180"/>
      <w:ind w:left="2693" w:hanging="2693"/>
    </w:pPr>
    <w:rPr>
      <w:b w:val="0"/>
      <w:bCs/>
    </w:rPr>
  </w:style>
  <w:style w:type="paragraph" w:styleId="TOC1">
    <w:name w:val="toc 1"/>
    <w:aliases w:val="Observation TOC2"/>
    <w:uiPriority w:val="39"/>
    <w:rsid w:val="00B6272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62722"/>
    <w:pPr>
      <w:keepNext/>
      <w:keepLines/>
      <w:spacing w:before="180"/>
      <w:jc w:val="center"/>
    </w:pPr>
  </w:style>
  <w:style w:type="paragraph" w:styleId="Caption">
    <w:name w:val="caption"/>
    <w:basedOn w:val="Normal"/>
    <w:next w:val="Normal"/>
    <w:qFormat/>
    <w:rsid w:val="00B62722"/>
    <w:pPr>
      <w:spacing w:after="240"/>
      <w:jc w:val="center"/>
    </w:pPr>
    <w:rPr>
      <w:b/>
      <w:bCs/>
    </w:rPr>
  </w:style>
  <w:style w:type="paragraph" w:styleId="TOC5">
    <w:name w:val="toc 5"/>
    <w:aliases w:val="Observation TOC"/>
    <w:basedOn w:val="TOC4"/>
    <w:semiHidden/>
    <w:rsid w:val="00B62722"/>
    <w:pPr>
      <w:tabs>
        <w:tab w:val="right" w:pos="1701"/>
      </w:tabs>
      <w:ind w:left="1701" w:hanging="1701"/>
    </w:pPr>
  </w:style>
  <w:style w:type="paragraph" w:styleId="TOC4">
    <w:name w:val="toc 4"/>
    <w:basedOn w:val="TOC3"/>
    <w:semiHidden/>
    <w:rsid w:val="00B62722"/>
    <w:pPr>
      <w:ind w:left="1418" w:hanging="1418"/>
    </w:pPr>
  </w:style>
  <w:style w:type="paragraph" w:styleId="TOC3">
    <w:name w:val="toc 3"/>
    <w:basedOn w:val="TOC2"/>
    <w:semiHidden/>
    <w:rsid w:val="00B62722"/>
    <w:pPr>
      <w:ind w:left="1134" w:hanging="1134"/>
    </w:pPr>
  </w:style>
  <w:style w:type="paragraph" w:styleId="TOC2">
    <w:name w:val="toc 2"/>
    <w:basedOn w:val="TOC1"/>
    <w:semiHidden/>
    <w:rsid w:val="00B62722"/>
    <w:pPr>
      <w:keepNext w:val="0"/>
      <w:spacing w:before="0"/>
      <w:ind w:left="851" w:hanging="851"/>
    </w:pPr>
    <w:rPr>
      <w:szCs w:val="20"/>
    </w:rPr>
  </w:style>
  <w:style w:type="paragraph" w:styleId="Index2">
    <w:name w:val="index 2"/>
    <w:basedOn w:val="Index1"/>
    <w:semiHidden/>
    <w:rsid w:val="00B62722"/>
    <w:pPr>
      <w:ind w:left="284"/>
    </w:pPr>
  </w:style>
  <w:style w:type="paragraph" w:styleId="Index1">
    <w:name w:val="index 1"/>
    <w:basedOn w:val="Normal"/>
    <w:semiHidden/>
    <w:rsid w:val="00B62722"/>
    <w:pPr>
      <w:keepLines/>
      <w:spacing w:after="0"/>
    </w:pPr>
  </w:style>
  <w:style w:type="paragraph" w:styleId="DocumentMap">
    <w:name w:val="Document Map"/>
    <w:basedOn w:val="Normal"/>
    <w:semiHidden/>
    <w:rsid w:val="00B62722"/>
    <w:pPr>
      <w:shd w:val="clear" w:color="auto" w:fill="000080"/>
    </w:pPr>
    <w:rPr>
      <w:rFonts w:ascii="Tahoma" w:hAnsi="Tahoma" w:cs="Tahoma"/>
    </w:rPr>
  </w:style>
  <w:style w:type="paragraph" w:styleId="ListNumber2">
    <w:name w:val="List Number 2"/>
    <w:basedOn w:val="ListNumber"/>
    <w:rsid w:val="00B62722"/>
    <w:pPr>
      <w:ind w:left="851"/>
    </w:pPr>
  </w:style>
  <w:style w:type="paragraph" w:styleId="ListNumber">
    <w:name w:val="List Number"/>
    <w:basedOn w:val="List"/>
    <w:rsid w:val="00B62722"/>
  </w:style>
  <w:style w:type="paragraph" w:styleId="List">
    <w:name w:val="List"/>
    <w:basedOn w:val="Normal"/>
    <w:rsid w:val="00B62722"/>
    <w:pPr>
      <w:ind w:left="568" w:hanging="284"/>
    </w:pPr>
  </w:style>
  <w:style w:type="paragraph" w:styleId="Header">
    <w:name w:val="header"/>
    <w:rsid w:val="00B6272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62722"/>
    <w:rPr>
      <w:b/>
      <w:bCs/>
      <w:position w:val="6"/>
      <w:sz w:val="16"/>
      <w:szCs w:val="16"/>
    </w:rPr>
  </w:style>
  <w:style w:type="paragraph" w:styleId="FootnoteText">
    <w:name w:val="footnote text"/>
    <w:basedOn w:val="Normal"/>
    <w:semiHidden/>
    <w:rsid w:val="00B62722"/>
    <w:pPr>
      <w:keepLines/>
      <w:spacing w:after="0"/>
      <w:ind w:left="454" w:hanging="454"/>
    </w:pPr>
    <w:rPr>
      <w:sz w:val="16"/>
      <w:szCs w:val="16"/>
    </w:rPr>
  </w:style>
  <w:style w:type="paragraph" w:customStyle="1" w:styleId="3GPPHeader">
    <w:name w:val="3GPP_Header"/>
    <w:basedOn w:val="Normal"/>
    <w:rsid w:val="00B62722"/>
    <w:pPr>
      <w:tabs>
        <w:tab w:val="left" w:pos="1701"/>
        <w:tab w:val="right" w:pos="9639"/>
      </w:tabs>
      <w:spacing w:after="240"/>
    </w:pPr>
    <w:rPr>
      <w:b/>
      <w:sz w:val="24"/>
    </w:rPr>
  </w:style>
  <w:style w:type="paragraph" w:styleId="TOC9">
    <w:name w:val="toc 9"/>
    <w:basedOn w:val="TOC8"/>
    <w:semiHidden/>
    <w:rsid w:val="00B62722"/>
    <w:pPr>
      <w:ind w:left="1418" w:hanging="1418"/>
    </w:pPr>
  </w:style>
  <w:style w:type="paragraph" w:styleId="TOC6">
    <w:name w:val="toc 6"/>
    <w:basedOn w:val="TOC5"/>
    <w:next w:val="Normal"/>
    <w:semiHidden/>
    <w:rsid w:val="00B62722"/>
    <w:pPr>
      <w:ind w:left="1985" w:hanging="1985"/>
    </w:pPr>
  </w:style>
  <w:style w:type="paragraph" w:styleId="TOC7">
    <w:name w:val="toc 7"/>
    <w:basedOn w:val="TOC6"/>
    <w:next w:val="Normal"/>
    <w:semiHidden/>
    <w:rsid w:val="00B62722"/>
    <w:pPr>
      <w:ind w:left="2268" w:hanging="2268"/>
    </w:pPr>
  </w:style>
  <w:style w:type="paragraph" w:styleId="ListBullet2">
    <w:name w:val="List Bullet 2"/>
    <w:basedOn w:val="ListBullet"/>
    <w:rsid w:val="00B62722"/>
    <w:pPr>
      <w:numPr>
        <w:numId w:val="6"/>
      </w:numPr>
    </w:pPr>
  </w:style>
  <w:style w:type="paragraph" w:styleId="ListBullet">
    <w:name w:val="List Bullet"/>
    <w:basedOn w:val="BodyText"/>
    <w:rsid w:val="00B62722"/>
    <w:pPr>
      <w:numPr>
        <w:numId w:val="5"/>
      </w:numPr>
    </w:pPr>
  </w:style>
  <w:style w:type="paragraph" w:styleId="ListBullet3">
    <w:name w:val="List Bullet 3"/>
    <w:basedOn w:val="ListBullet2"/>
    <w:rsid w:val="00B62722"/>
    <w:pPr>
      <w:numPr>
        <w:numId w:val="7"/>
      </w:numPr>
    </w:pPr>
  </w:style>
  <w:style w:type="paragraph" w:customStyle="1" w:styleId="EQ">
    <w:name w:val="EQ"/>
    <w:basedOn w:val="Normal"/>
    <w:next w:val="Normal"/>
    <w:rsid w:val="00B62722"/>
    <w:pPr>
      <w:keepLines/>
      <w:tabs>
        <w:tab w:val="center" w:pos="4536"/>
        <w:tab w:val="right" w:pos="9072"/>
      </w:tabs>
      <w:spacing w:after="180"/>
    </w:pPr>
    <w:rPr>
      <w:noProof/>
    </w:rPr>
  </w:style>
  <w:style w:type="paragraph" w:styleId="List2">
    <w:name w:val="List 2"/>
    <w:basedOn w:val="List"/>
    <w:rsid w:val="00B62722"/>
    <w:pPr>
      <w:ind w:left="851"/>
    </w:pPr>
  </w:style>
  <w:style w:type="paragraph" w:styleId="List3">
    <w:name w:val="List 3"/>
    <w:basedOn w:val="List2"/>
    <w:rsid w:val="00B62722"/>
    <w:pPr>
      <w:ind w:left="1135"/>
    </w:pPr>
  </w:style>
  <w:style w:type="paragraph" w:styleId="List4">
    <w:name w:val="List 4"/>
    <w:basedOn w:val="List3"/>
    <w:rsid w:val="00B62722"/>
    <w:pPr>
      <w:ind w:left="1418"/>
    </w:pPr>
  </w:style>
  <w:style w:type="paragraph" w:styleId="List5">
    <w:name w:val="List 5"/>
    <w:basedOn w:val="List4"/>
    <w:rsid w:val="00B62722"/>
    <w:pPr>
      <w:ind w:left="1702"/>
    </w:pPr>
  </w:style>
  <w:style w:type="paragraph" w:customStyle="1" w:styleId="EditorsNote">
    <w:name w:val="Editor's Note"/>
    <w:basedOn w:val="Normal"/>
    <w:rsid w:val="00B62722"/>
    <w:pPr>
      <w:keepLines/>
      <w:spacing w:after="180"/>
      <w:ind w:left="1135" w:hanging="851"/>
    </w:pPr>
    <w:rPr>
      <w:color w:val="FF0000"/>
    </w:rPr>
  </w:style>
  <w:style w:type="paragraph" w:styleId="ListBullet4">
    <w:name w:val="List Bullet 4"/>
    <w:basedOn w:val="ListBullet3"/>
    <w:rsid w:val="00B62722"/>
    <w:pPr>
      <w:numPr>
        <w:numId w:val="8"/>
      </w:numPr>
    </w:pPr>
  </w:style>
  <w:style w:type="paragraph" w:styleId="ListBullet5">
    <w:name w:val="List Bullet 5"/>
    <w:basedOn w:val="ListBullet4"/>
    <w:rsid w:val="00B62722"/>
    <w:pPr>
      <w:numPr>
        <w:numId w:val="4"/>
      </w:numPr>
    </w:pPr>
  </w:style>
  <w:style w:type="paragraph" w:styleId="Footer">
    <w:name w:val="footer"/>
    <w:basedOn w:val="Header"/>
    <w:semiHidden/>
    <w:rsid w:val="00B62722"/>
    <w:pPr>
      <w:jc w:val="center"/>
    </w:pPr>
    <w:rPr>
      <w:i/>
      <w:iCs/>
    </w:rPr>
  </w:style>
  <w:style w:type="paragraph" w:customStyle="1" w:styleId="Reference">
    <w:name w:val="Reference"/>
    <w:basedOn w:val="Normal"/>
    <w:rsid w:val="00B62722"/>
    <w:pPr>
      <w:numPr>
        <w:numId w:val="2"/>
      </w:numPr>
    </w:pPr>
  </w:style>
  <w:style w:type="paragraph" w:styleId="BalloonText">
    <w:name w:val="Balloon Text"/>
    <w:basedOn w:val="Normal"/>
    <w:semiHidden/>
    <w:rsid w:val="00B62722"/>
    <w:rPr>
      <w:rFonts w:ascii="Tahoma" w:hAnsi="Tahoma" w:cs="Tahoma"/>
      <w:sz w:val="16"/>
      <w:szCs w:val="16"/>
    </w:rPr>
  </w:style>
  <w:style w:type="character" w:styleId="PageNumber">
    <w:name w:val="page number"/>
    <w:basedOn w:val="DefaultParagraphFont"/>
    <w:semiHidden/>
    <w:rsid w:val="00B62722"/>
  </w:style>
  <w:style w:type="paragraph" w:styleId="BodyText">
    <w:name w:val="Body Text"/>
    <w:basedOn w:val="Normal"/>
    <w:link w:val="BodyTextChar"/>
    <w:rsid w:val="00B62722"/>
  </w:style>
  <w:style w:type="character" w:styleId="Hyperlink">
    <w:name w:val="Hyperlink"/>
    <w:uiPriority w:val="99"/>
    <w:rsid w:val="00B62722"/>
    <w:rPr>
      <w:color w:val="0000FF"/>
      <w:u w:val="single"/>
      <w:lang w:val="en-GB"/>
    </w:rPr>
  </w:style>
  <w:style w:type="character" w:styleId="FollowedHyperlink">
    <w:name w:val="FollowedHyperlink"/>
    <w:semiHidden/>
    <w:rsid w:val="00B62722"/>
    <w:rPr>
      <w:color w:val="FF0000"/>
      <w:u w:val="single"/>
    </w:rPr>
  </w:style>
  <w:style w:type="character" w:styleId="CommentReference">
    <w:name w:val="annotation reference"/>
    <w:semiHidden/>
    <w:rsid w:val="00B62722"/>
    <w:rPr>
      <w:sz w:val="16"/>
      <w:szCs w:val="16"/>
    </w:rPr>
  </w:style>
  <w:style w:type="paragraph" w:styleId="CommentText">
    <w:name w:val="annotation text"/>
    <w:basedOn w:val="Normal"/>
    <w:semiHidden/>
    <w:rsid w:val="00B62722"/>
  </w:style>
  <w:style w:type="paragraph" w:styleId="CommentSubject">
    <w:name w:val="annotation subject"/>
    <w:basedOn w:val="CommentText"/>
    <w:next w:val="CommentText"/>
    <w:semiHidden/>
    <w:rsid w:val="00B62722"/>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62722"/>
    <w:rPr>
      <w:rFonts w:ascii="Arial" w:hAnsi="Arial" w:cs="Arial"/>
      <w:sz w:val="36"/>
      <w:szCs w:val="36"/>
      <w:lang w:val="en-GB" w:eastAsia="zh-CN"/>
    </w:rPr>
  </w:style>
  <w:style w:type="paragraph" w:customStyle="1" w:styleId="B1">
    <w:name w:val="B1"/>
    <w:basedOn w:val="List"/>
    <w:rsid w:val="00B62722"/>
    <w:pPr>
      <w:spacing w:after="180"/>
    </w:pPr>
  </w:style>
  <w:style w:type="paragraph" w:customStyle="1" w:styleId="B2">
    <w:name w:val="B2"/>
    <w:basedOn w:val="List2"/>
    <w:rsid w:val="00B62722"/>
    <w:pPr>
      <w:spacing w:after="180"/>
    </w:pPr>
  </w:style>
  <w:style w:type="paragraph" w:customStyle="1" w:styleId="B3">
    <w:name w:val="B3"/>
    <w:basedOn w:val="List3"/>
    <w:rsid w:val="00B62722"/>
    <w:pPr>
      <w:spacing w:after="180"/>
    </w:pPr>
  </w:style>
  <w:style w:type="paragraph" w:customStyle="1" w:styleId="B4">
    <w:name w:val="B4"/>
    <w:basedOn w:val="List4"/>
    <w:rsid w:val="00B62722"/>
    <w:pPr>
      <w:spacing w:after="180"/>
    </w:pPr>
  </w:style>
  <w:style w:type="paragraph" w:customStyle="1" w:styleId="Proposal">
    <w:name w:val="Proposal"/>
    <w:basedOn w:val="Normal"/>
    <w:qFormat/>
    <w:rsid w:val="00B62722"/>
    <w:pPr>
      <w:numPr>
        <w:numId w:val="3"/>
      </w:numPr>
      <w:tabs>
        <w:tab w:val="left" w:pos="1701"/>
      </w:tabs>
      <w:ind w:left="1701" w:hanging="1701"/>
    </w:pPr>
    <w:rPr>
      <w:b/>
      <w:bCs/>
    </w:rPr>
  </w:style>
  <w:style w:type="character" w:customStyle="1" w:styleId="BodyTextChar">
    <w:name w:val="Body Text Char"/>
    <w:link w:val="BodyText"/>
    <w:rsid w:val="00B62722"/>
    <w:rPr>
      <w:rFonts w:ascii="Arial" w:hAnsi="Arial"/>
      <w:lang w:val="en-GB" w:eastAsia="zh-CN"/>
    </w:rPr>
  </w:style>
  <w:style w:type="paragraph" w:customStyle="1" w:styleId="B5">
    <w:name w:val="B5"/>
    <w:basedOn w:val="List5"/>
    <w:rsid w:val="00B62722"/>
    <w:pPr>
      <w:spacing w:after="180"/>
    </w:pPr>
  </w:style>
  <w:style w:type="paragraph" w:customStyle="1" w:styleId="EX">
    <w:name w:val="EX"/>
    <w:basedOn w:val="Normal"/>
    <w:rsid w:val="00B62722"/>
    <w:pPr>
      <w:keepLines/>
      <w:spacing w:after="180"/>
      <w:ind w:left="1702" w:hanging="1418"/>
    </w:pPr>
  </w:style>
  <w:style w:type="paragraph" w:customStyle="1" w:styleId="EW">
    <w:name w:val="EW"/>
    <w:basedOn w:val="EX"/>
    <w:rsid w:val="00B62722"/>
    <w:pPr>
      <w:spacing w:after="0"/>
    </w:pPr>
  </w:style>
  <w:style w:type="paragraph" w:customStyle="1" w:styleId="TAL">
    <w:name w:val="TAL"/>
    <w:basedOn w:val="Normal"/>
    <w:rsid w:val="00B62722"/>
    <w:pPr>
      <w:keepNext/>
      <w:keepLines/>
      <w:spacing w:after="0"/>
    </w:pPr>
    <w:rPr>
      <w:sz w:val="18"/>
    </w:rPr>
  </w:style>
  <w:style w:type="paragraph" w:customStyle="1" w:styleId="TAC">
    <w:name w:val="TAC"/>
    <w:basedOn w:val="TAL"/>
    <w:rsid w:val="00B62722"/>
    <w:pPr>
      <w:jc w:val="center"/>
    </w:pPr>
  </w:style>
  <w:style w:type="paragraph" w:customStyle="1" w:styleId="TAH">
    <w:name w:val="TAH"/>
    <w:basedOn w:val="TAC"/>
    <w:rsid w:val="00B62722"/>
    <w:rPr>
      <w:b/>
    </w:rPr>
  </w:style>
  <w:style w:type="paragraph" w:customStyle="1" w:styleId="TAN">
    <w:name w:val="TAN"/>
    <w:basedOn w:val="TAL"/>
    <w:rsid w:val="00B62722"/>
    <w:pPr>
      <w:ind w:left="851" w:hanging="851"/>
    </w:pPr>
  </w:style>
  <w:style w:type="paragraph" w:customStyle="1" w:styleId="TAR">
    <w:name w:val="TAR"/>
    <w:basedOn w:val="TAL"/>
    <w:rsid w:val="00B62722"/>
    <w:pPr>
      <w:jc w:val="right"/>
    </w:pPr>
  </w:style>
  <w:style w:type="paragraph" w:customStyle="1" w:styleId="TH">
    <w:name w:val="TH"/>
    <w:basedOn w:val="Normal"/>
    <w:rsid w:val="00B62722"/>
    <w:pPr>
      <w:keepNext/>
      <w:keepLines/>
      <w:spacing w:before="60" w:after="180"/>
      <w:jc w:val="center"/>
    </w:pPr>
    <w:rPr>
      <w:b/>
    </w:rPr>
  </w:style>
  <w:style w:type="paragraph" w:customStyle="1" w:styleId="TF">
    <w:name w:val="TF"/>
    <w:basedOn w:val="TH"/>
    <w:rsid w:val="00B62722"/>
    <w:pPr>
      <w:keepNext w:val="0"/>
      <w:spacing w:before="0" w:after="240"/>
    </w:pPr>
  </w:style>
  <w:style w:type="paragraph" w:customStyle="1" w:styleId="TT">
    <w:name w:val="TT"/>
    <w:basedOn w:val="Heading1"/>
    <w:next w:val="Normal"/>
    <w:rsid w:val="00B62722"/>
    <w:pPr>
      <w:numPr>
        <w:numId w:val="0"/>
      </w:numPr>
      <w:ind w:left="1134" w:hanging="1134"/>
      <w:outlineLvl w:val="9"/>
    </w:pPr>
    <w:rPr>
      <w:rFonts w:cs="Times New Roman"/>
      <w:szCs w:val="20"/>
      <w:lang w:eastAsia="en-US"/>
    </w:rPr>
  </w:style>
  <w:style w:type="paragraph" w:customStyle="1" w:styleId="ZA">
    <w:name w:val="ZA"/>
    <w:rsid w:val="00B627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27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27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627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62722"/>
  </w:style>
  <w:style w:type="paragraph" w:customStyle="1" w:styleId="ZH">
    <w:name w:val="ZH"/>
    <w:rsid w:val="00B627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627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62722"/>
    <w:pPr>
      <w:framePr w:hRule="auto" w:wrap="notBeside" w:y="852"/>
    </w:pPr>
    <w:rPr>
      <w:i w:val="0"/>
      <w:sz w:val="40"/>
    </w:rPr>
  </w:style>
  <w:style w:type="paragraph" w:customStyle="1" w:styleId="ZU">
    <w:name w:val="ZU"/>
    <w:rsid w:val="00B627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2722"/>
    <w:pPr>
      <w:framePr w:wrap="notBeside" w:y="16161"/>
    </w:pPr>
  </w:style>
  <w:style w:type="paragraph" w:customStyle="1" w:styleId="FP">
    <w:name w:val="FP"/>
    <w:basedOn w:val="Normal"/>
    <w:rsid w:val="00B62722"/>
    <w:pPr>
      <w:spacing w:after="0"/>
    </w:pPr>
  </w:style>
  <w:style w:type="paragraph" w:customStyle="1" w:styleId="Observation">
    <w:name w:val="Observation"/>
    <w:basedOn w:val="Proposal"/>
    <w:qFormat/>
    <w:rsid w:val="00B62722"/>
    <w:pPr>
      <w:numPr>
        <w:numId w:val="13"/>
      </w:numPr>
      <w:ind w:left="1701" w:hanging="1701"/>
    </w:pPr>
  </w:style>
  <w:style w:type="paragraph" w:styleId="TableofFigures">
    <w:name w:val="table of figures"/>
    <w:basedOn w:val="Normal"/>
    <w:next w:val="Normal"/>
    <w:uiPriority w:val="99"/>
    <w:rsid w:val="00B62722"/>
    <w:pPr>
      <w:ind w:left="1418" w:hanging="1418"/>
    </w:pPr>
    <w:rPr>
      <w:b/>
    </w:rPr>
  </w:style>
  <w:style w:type="paragraph" w:customStyle="1" w:styleId="Doc-text2">
    <w:name w:val="Doc-text2"/>
    <w:basedOn w:val="Normal"/>
    <w:link w:val="Doc-text2Char"/>
    <w:qFormat/>
    <w:rsid w:val="00B6272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62722"/>
    <w:rPr>
      <w:rFonts w:ascii="Arial" w:eastAsia="MS Mincho" w:hAnsi="Arial"/>
      <w:szCs w:val="24"/>
      <w:lang w:val="en-GB" w:eastAsia="en-GB"/>
    </w:rPr>
  </w:style>
  <w:style w:type="table" w:styleId="TableGrid">
    <w:name w:val="Table Grid"/>
    <w:basedOn w:val="TableNormal"/>
    <w:rsid w:val="00505B5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09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13862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7951140">
      <w:bodyDiv w:val="1"/>
      <w:marLeft w:val="0"/>
      <w:marRight w:val="0"/>
      <w:marTop w:val="0"/>
      <w:marBottom w:val="0"/>
      <w:divBdr>
        <w:top w:val="none" w:sz="0" w:space="0" w:color="auto"/>
        <w:left w:val="none" w:sz="0" w:space="0" w:color="auto"/>
        <w:bottom w:val="none" w:sz="0" w:space="0" w:color="auto"/>
        <w:right w:val="none" w:sz="0" w:space="0" w:color="auto"/>
      </w:divBdr>
      <w:divsChild>
        <w:div w:id="1750886506">
          <w:marLeft w:val="835"/>
          <w:marRight w:val="0"/>
          <w:marTop w:val="96"/>
          <w:marBottom w:val="0"/>
          <w:divBdr>
            <w:top w:val="none" w:sz="0" w:space="0" w:color="auto"/>
            <w:left w:val="none" w:sz="0" w:space="0" w:color="auto"/>
            <w:bottom w:val="none" w:sz="0" w:space="0" w:color="auto"/>
            <w:right w:val="none" w:sz="0" w:space="0" w:color="auto"/>
          </w:divBdr>
        </w:div>
      </w:divsChild>
    </w:div>
    <w:div w:id="2128549187">
      <w:bodyDiv w:val="1"/>
      <w:marLeft w:val="0"/>
      <w:marRight w:val="0"/>
      <w:marTop w:val="0"/>
      <w:marBottom w:val="0"/>
      <w:divBdr>
        <w:top w:val="none" w:sz="0" w:space="0" w:color="auto"/>
        <w:left w:val="none" w:sz="0" w:space="0" w:color="auto"/>
        <w:bottom w:val="none" w:sz="0" w:space="0" w:color="auto"/>
        <w:right w:val="none" w:sz="0" w:space="0" w:color="auto"/>
      </w:divBdr>
      <w:divsChild>
        <w:div w:id="1141652988">
          <w:marLeft w:val="835"/>
          <w:marRight w:val="0"/>
          <w:marTop w:val="96"/>
          <w:marBottom w:val="0"/>
          <w:divBdr>
            <w:top w:val="none" w:sz="0" w:space="0" w:color="auto"/>
            <w:left w:val="none" w:sz="0" w:space="0" w:color="auto"/>
            <w:bottom w:val="none" w:sz="0" w:space="0" w:color="auto"/>
            <w:right w:val="none" w:sz="0" w:space="0" w:color="auto"/>
          </w:divBdr>
        </w:div>
      </w:divsChild>
    </w:div>
    <w:div w:id="213039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2018-02-15T15:02:00Z</dcterms:created>
  <dcterms:modified xsi:type="dcterms:W3CDTF">2018-02-15T15:02:00Z</dcterms:modified>
</cp:coreProperties>
</file>